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E1" w:rsidRPr="007C6093" w:rsidRDefault="007216E1" w:rsidP="007216E1">
      <w:pPr>
        <w:pStyle w:val="Intestazione"/>
        <w:jc w:val="center"/>
        <w:rPr>
          <w:b/>
          <w:sz w:val="28"/>
          <w:szCs w:val="28"/>
        </w:rPr>
      </w:pPr>
      <w:r w:rsidRPr="007C6093">
        <w:rPr>
          <w:b/>
          <w:sz w:val="28"/>
          <w:szCs w:val="28"/>
        </w:rPr>
        <w:t>UFFICIO DEL CAPO DEL DIPARTIMENTO</w:t>
      </w:r>
    </w:p>
    <w:p w:rsidR="00D819BA" w:rsidRDefault="00D819BA" w:rsidP="006813BE">
      <w:pPr>
        <w:jc w:val="center"/>
        <w:rPr>
          <w:b/>
          <w:sz w:val="24"/>
          <w:szCs w:val="24"/>
        </w:rPr>
      </w:pPr>
    </w:p>
    <w:p w:rsidR="006813BE" w:rsidRPr="007216E1" w:rsidRDefault="00496635" w:rsidP="006813BE">
      <w:pPr>
        <w:jc w:val="center"/>
        <w:rPr>
          <w:b/>
          <w:sz w:val="24"/>
          <w:szCs w:val="24"/>
          <w:u w:val="single"/>
        </w:rPr>
      </w:pPr>
      <w:bookmarkStart w:id="0" w:name="_GoBack"/>
      <w:r w:rsidRPr="007216E1">
        <w:rPr>
          <w:b/>
          <w:sz w:val="24"/>
          <w:szCs w:val="24"/>
          <w:u w:val="single"/>
        </w:rPr>
        <w:t>ENTE ASSI</w:t>
      </w:r>
      <w:r w:rsidR="00B920AE" w:rsidRPr="007216E1">
        <w:rPr>
          <w:b/>
          <w:sz w:val="24"/>
          <w:szCs w:val="24"/>
          <w:u w:val="single"/>
        </w:rPr>
        <w:t>S</w:t>
      </w:r>
      <w:r w:rsidRPr="007216E1">
        <w:rPr>
          <w:b/>
          <w:sz w:val="24"/>
          <w:szCs w:val="24"/>
          <w:u w:val="single"/>
        </w:rPr>
        <w:t>TENZA PER IL PERSONALE DELL’AMMINISTRAZIONE PENITENZIARIA</w:t>
      </w:r>
    </w:p>
    <w:p w:rsidR="00EB697D" w:rsidRPr="007216E1" w:rsidRDefault="00EB697D" w:rsidP="006813BE">
      <w:pPr>
        <w:jc w:val="center"/>
        <w:rPr>
          <w:b/>
          <w:sz w:val="24"/>
          <w:szCs w:val="24"/>
          <w:u w:val="single"/>
        </w:rPr>
      </w:pPr>
      <w:r w:rsidRPr="007216E1">
        <w:rPr>
          <w:b/>
          <w:sz w:val="24"/>
          <w:szCs w:val="24"/>
          <w:u w:val="single"/>
        </w:rPr>
        <w:t>SEZIONE III SERVIZIO CONTABILITA’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B31693" w:rsidTr="006813BE">
        <w:tc>
          <w:tcPr>
            <w:tcW w:w="3487" w:type="dxa"/>
          </w:tcPr>
          <w:bookmarkEnd w:id="0"/>
          <w:p w:rsidR="006813BE" w:rsidRPr="00B920A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B920AE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6813BE" w:rsidRPr="00B920A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B920AE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6813BE" w:rsidRPr="00B920A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B920AE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6813BE" w:rsidRPr="00B920AE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B920AE">
              <w:rPr>
                <w:b/>
                <w:sz w:val="24"/>
                <w:szCs w:val="24"/>
              </w:rPr>
              <w:t xml:space="preserve">STRUMENTI PER ATTIVITA’ </w:t>
            </w:r>
          </w:p>
          <w:p w:rsidR="006813BE" w:rsidRPr="00B920AE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B920AE">
              <w:rPr>
                <w:b/>
                <w:sz w:val="24"/>
                <w:szCs w:val="24"/>
              </w:rPr>
              <w:t>IN MODALITA’ DI</w:t>
            </w:r>
            <w:r w:rsidR="00496635" w:rsidRPr="00B920AE">
              <w:rPr>
                <w:b/>
                <w:sz w:val="24"/>
                <w:szCs w:val="24"/>
              </w:rPr>
              <w:t xml:space="preserve"> </w:t>
            </w:r>
            <w:r w:rsidRPr="00B920AE">
              <w:rPr>
                <w:b/>
                <w:sz w:val="24"/>
                <w:szCs w:val="24"/>
              </w:rPr>
              <w:t>LAVORO AGILE</w:t>
            </w:r>
          </w:p>
        </w:tc>
      </w:tr>
      <w:tr w:rsidR="006813BE" w:rsidRPr="00B920AE" w:rsidTr="006813BE">
        <w:tc>
          <w:tcPr>
            <w:tcW w:w="3487" w:type="dxa"/>
          </w:tcPr>
          <w:p w:rsidR="00B31693" w:rsidRPr="00B920AE" w:rsidRDefault="00390F70" w:rsidP="009D4AD8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t>Gestione delle</w:t>
            </w:r>
            <w:r w:rsidR="00303F4A" w:rsidRPr="00B920AE">
              <w:rPr>
                <w:b/>
                <w:bCs/>
              </w:rPr>
              <w:t xml:space="preserve"> fornitur</w:t>
            </w:r>
            <w:r w:rsidRPr="00B920AE">
              <w:rPr>
                <w:b/>
                <w:bCs/>
              </w:rPr>
              <w:t>e</w:t>
            </w:r>
            <w:r w:rsidR="009D4AD8" w:rsidRPr="00B920AE">
              <w:rPr>
                <w:b/>
                <w:bCs/>
              </w:rPr>
              <w:t xml:space="preserve"> di beni,</w:t>
            </w:r>
            <w:r w:rsidR="00303F4A" w:rsidRPr="00B920AE">
              <w:rPr>
                <w:b/>
                <w:bCs/>
              </w:rPr>
              <w:t xml:space="preserve"> servizi</w:t>
            </w:r>
            <w:r w:rsidR="009D4AD8" w:rsidRPr="00B920AE">
              <w:rPr>
                <w:b/>
                <w:bCs/>
              </w:rPr>
              <w:t xml:space="preserve"> ed esecuzione lavori </w:t>
            </w:r>
          </w:p>
        </w:tc>
        <w:tc>
          <w:tcPr>
            <w:tcW w:w="3487" w:type="dxa"/>
          </w:tcPr>
          <w:p w:rsidR="006813BE" w:rsidRPr="00B920AE" w:rsidRDefault="00303F4A" w:rsidP="00303F4A">
            <w:pPr>
              <w:rPr>
                <w:bCs/>
              </w:rPr>
            </w:pPr>
            <w:r w:rsidRPr="00B920AE">
              <w:rPr>
                <w:bCs/>
              </w:rPr>
              <w:t>Predisposizione atti di gara</w:t>
            </w:r>
            <w:r w:rsidR="009D4AD8" w:rsidRPr="00B920AE">
              <w:rPr>
                <w:bCs/>
              </w:rPr>
              <w:t xml:space="preserve"> per contratti sotto e sopra soglia comunitaria</w:t>
            </w:r>
            <w:r w:rsidRPr="00B920AE">
              <w:rPr>
                <w:bCs/>
              </w:rPr>
              <w:t>;</w:t>
            </w:r>
          </w:p>
          <w:p w:rsidR="00303F4A" w:rsidRPr="00B920AE" w:rsidRDefault="00303F4A" w:rsidP="00303F4A">
            <w:pPr>
              <w:rPr>
                <w:bCs/>
              </w:rPr>
            </w:pPr>
            <w:r w:rsidRPr="00B920AE">
              <w:rPr>
                <w:bCs/>
              </w:rPr>
              <w:t>Preparazione capitolati;</w:t>
            </w:r>
          </w:p>
          <w:p w:rsidR="00303F4A" w:rsidRPr="00B920AE" w:rsidRDefault="00303F4A" w:rsidP="00303F4A">
            <w:pPr>
              <w:rPr>
                <w:bCs/>
              </w:rPr>
            </w:pPr>
            <w:r w:rsidRPr="00B920AE">
              <w:rPr>
                <w:bCs/>
              </w:rPr>
              <w:t xml:space="preserve">Consultazione in qualità di Punto Istruttore dei beni o servizi disponibili sul </w:t>
            </w:r>
            <w:proofErr w:type="spellStart"/>
            <w:r w:rsidRPr="00B920AE">
              <w:rPr>
                <w:bCs/>
              </w:rPr>
              <w:t>MePa</w:t>
            </w:r>
            <w:proofErr w:type="spellEnd"/>
            <w:r w:rsidR="009D4AD8" w:rsidRPr="00B920AE">
              <w:rPr>
                <w:bCs/>
              </w:rPr>
              <w:t xml:space="preserve"> per contratti </w:t>
            </w:r>
            <w:proofErr w:type="spellStart"/>
            <w:r w:rsidR="009D4AD8" w:rsidRPr="00B920AE">
              <w:rPr>
                <w:bCs/>
              </w:rPr>
              <w:t>sottosoglia</w:t>
            </w:r>
            <w:proofErr w:type="spellEnd"/>
            <w:r w:rsidRPr="00B920AE">
              <w:rPr>
                <w:bCs/>
              </w:rPr>
              <w:t>;</w:t>
            </w:r>
          </w:p>
          <w:p w:rsidR="00303F4A" w:rsidRPr="00B920AE" w:rsidRDefault="00303F4A" w:rsidP="00303F4A">
            <w:pPr>
              <w:rPr>
                <w:bCs/>
              </w:rPr>
            </w:pPr>
            <w:r w:rsidRPr="00B920AE">
              <w:rPr>
                <w:bCs/>
              </w:rPr>
              <w:t>Pubblicazione della gara con relativi allegati;</w:t>
            </w:r>
          </w:p>
          <w:p w:rsidR="00303F4A" w:rsidRPr="00B920AE" w:rsidRDefault="00303F4A" w:rsidP="00303F4A">
            <w:pPr>
              <w:rPr>
                <w:bCs/>
              </w:rPr>
            </w:pPr>
            <w:r w:rsidRPr="00B920AE">
              <w:rPr>
                <w:bCs/>
              </w:rPr>
              <w:t>Istruttoria sul sito;</w:t>
            </w:r>
          </w:p>
          <w:p w:rsidR="00303F4A" w:rsidRPr="00B920AE" w:rsidRDefault="00303F4A" w:rsidP="00303F4A">
            <w:pPr>
              <w:rPr>
                <w:bCs/>
              </w:rPr>
            </w:pPr>
          </w:p>
        </w:tc>
        <w:tc>
          <w:tcPr>
            <w:tcW w:w="3487" w:type="dxa"/>
          </w:tcPr>
          <w:p w:rsidR="009D4AD8" w:rsidRPr="00B920AE" w:rsidRDefault="009D4AD8" w:rsidP="009D4AD8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Predisposizione atti di gara per contratti sotto e sopra soglia comunitaria;</w:t>
            </w:r>
          </w:p>
          <w:p w:rsidR="009D4AD8" w:rsidRPr="00B920AE" w:rsidRDefault="009D4AD8" w:rsidP="009D4AD8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Preparazione capitolati;</w:t>
            </w:r>
          </w:p>
          <w:p w:rsidR="009D4AD8" w:rsidRPr="00B920AE" w:rsidRDefault="009D4AD8" w:rsidP="009D4AD8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 xml:space="preserve">Consultazione in qualità di Punto Istruttore dei beni o servizi disponibili sul </w:t>
            </w:r>
            <w:proofErr w:type="spellStart"/>
            <w:r w:rsidRPr="00B920AE">
              <w:rPr>
                <w:bCs/>
                <w:i/>
              </w:rPr>
              <w:t>MePa</w:t>
            </w:r>
            <w:proofErr w:type="spellEnd"/>
            <w:r w:rsidRPr="00B920AE">
              <w:rPr>
                <w:bCs/>
                <w:i/>
              </w:rPr>
              <w:t xml:space="preserve"> per contratti </w:t>
            </w:r>
            <w:proofErr w:type="spellStart"/>
            <w:r w:rsidRPr="00B920AE">
              <w:rPr>
                <w:bCs/>
                <w:i/>
              </w:rPr>
              <w:t>sottosoglia</w:t>
            </w:r>
            <w:proofErr w:type="spellEnd"/>
            <w:r w:rsidRPr="00B920AE">
              <w:rPr>
                <w:bCs/>
                <w:i/>
              </w:rPr>
              <w:t>;</w:t>
            </w:r>
          </w:p>
          <w:p w:rsidR="009D4AD8" w:rsidRPr="00B920AE" w:rsidRDefault="009D4AD8" w:rsidP="009D4AD8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Pubblicazione della gara con relativi allegati;</w:t>
            </w:r>
          </w:p>
          <w:p w:rsidR="009D4AD8" w:rsidRPr="00B920AE" w:rsidRDefault="009D4AD8" w:rsidP="009D4AD8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Istruttoria sul sito;</w:t>
            </w:r>
          </w:p>
          <w:p w:rsidR="006813BE" w:rsidRPr="00B920AE" w:rsidRDefault="006813BE" w:rsidP="009D4AD8">
            <w:pPr>
              <w:rPr>
                <w:bCs/>
                <w:i/>
              </w:rPr>
            </w:pPr>
          </w:p>
        </w:tc>
        <w:tc>
          <w:tcPr>
            <w:tcW w:w="3487" w:type="dxa"/>
          </w:tcPr>
          <w:p w:rsidR="006813BE" w:rsidRPr="00B920AE" w:rsidRDefault="009D4AD8" w:rsidP="009D4AD8">
            <w:pPr>
              <w:rPr>
                <w:bCs/>
              </w:rPr>
            </w:pPr>
            <w:r w:rsidRPr="00B920AE">
              <w:rPr>
                <w:bCs/>
              </w:rPr>
              <w:t>Pc, Calliope, CNS, accesso alla mail istituzionale, collegamento ai siti dedicati, collegamento applicativo Microsoft Teams</w:t>
            </w:r>
          </w:p>
        </w:tc>
      </w:tr>
      <w:tr w:rsidR="006813BE" w:rsidRPr="00B920AE" w:rsidTr="006813BE">
        <w:tc>
          <w:tcPr>
            <w:tcW w:w="3487" w:type="dxa"/>
          </w:tcPr>
          <w:p w:rsidR="006813BE" w:rsidRPr="00B920AE" w:rsidRDefault="0015306F" w:rsidP="0015306F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t>Gestione dei p</w:t>
            </w:r>
            <w:r w:rsidR="00303F4A" w:rsidRPr="00B920AE">
              <w:rPr>
                <w:b/>
                <w:bCs/>
              </w:rPr>
              <w:t>agamenti e riscossioni</w:t>
            </w:r>
          </w:p>
        </w:tc>
        <w:tc>
          <w:tcPr>
            <w:tcW w:w="3487" w:type="dxa"/>
          </w:tcPr>
          <w:p w:rsidR="00B0410D" w:rsidRPr="00B920AE" w:rsidRDefault="00B0410D" w:rsidP="00B0410D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t>RISCOSSIONE:</w:t>
            </w:r>
          </w:p>
          <w:p w:rsidR="006813BE" w:rsidRPr="00B920AE" w:rsidRDefault="00B0410D" w:rsidP="00B0410D">
            <w:pPr>
              <w:rPr>
                <w:bCs/>
              </w:rPr>
            </w:pPr>
            <w:r w:rsidRPr="00B920AE">
              <w:rPr>
                <w:bCs/>
              </w:rPr>
              <w:t>Accertamento della entrata;</w:t>
            </w:r>
          </w:p>
          <w:p w:rsidR="00B0410D" w:rsidRPr="00B920AE" w:rsidRDefault="00B0410D" w:rsidP="00B0410D">
            <w:pPr>
              <w:rPr>
                <w:bCs/>
              </w:rPr>
            </w:pPr>
            <w:r w:rsidRPr="00B920AE">
              <w:rPr>
                <w:bCs/>
              </w:rPr>
              <w:t>Consultazione dell’estratto conto bancario e postale;</w:t>
            </w:r>
          </w:p>
          <w:p w:rsidR="00B0410D" w:rsidRPr="00B920AE" w:rsidRDefault="00B0410D" w:rsidP="00B0410D">
            <w:pPr>
              <w:rPr>
                <w:bCs/>
              </w:rPr>
            </w:pPr>
            <w:r w:rsidRPr="00B920AE">
              <w:rPr>
                <w:bCs/>
              </w:rPr>
              <w:t>Predisposizione dell</w:t>
            </w:r>
            <w:r w:rsidR="00390F70" w:rsidRPr="00B920AE">
              <w:rPr>
                <w:bCs/>
              </w:rPr>
              <w:t>a Reversale di incasso</w:t>
            </w:r>
          </w:p>
          <w:p w:rsidR="00B0410D" w:rsidRPr="00B920AE" w:rsidRDefault="00B0410D" w:rsidP="00B0410D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t>PAGAMENTO:</w:t>
            </w:r>
          </w:p>
          <w:p w:rsidR="00B0410D" w:rsidRPr="00B920AE" w:rsidRDefault="00B0410D" w:rsidP="00B0410D">
            <w:pPr>
              <w:rPr>
                <w:bCs/>
              </w:rPr>
            </w:pPr>
            <w:r w:rsidRPr="00B920AE">
              <w:rPr>
                <w:bCs/>
              </w:rPr>
              <w:t>impegno della spesa (determina dirigenziale);</w:t>
            </w:r>
          </w:p>
          <w:p w:rsidR="00B0410D" w:rsidRPr="00B920AE" w:rsidRDefault="00B0410D" w:rsidP="00B0410D">
            <w:pPr>
              <w:rPr>
                <w:bCs/>
              </w:rPr>
            </w:pPr>
            <w:r w:rsidRPr="00B920AE">
              <w:rPr>
                <w:bCs/>
              </w:rPr>
              <w:t>liquidazione con accertamento dei requisiti (presenza DURC, Ordine di acquisto, se superiore a € 5.000,00 regolarità fiscale tramite l’Agenzia delle Entrate)</w:t>
            </w:r>
          </w:p>
          <w:p w:rsidR="00B0410D" w:rsidRPr="00B920AE" w:rsidRDefault="00B0410D" w:rsidP="00B0410D">
            <w:pPr>
              <w:rPr>
                <w:bCs/>
              </w:rPr>
            </w:pPr>
            <w:r w:rsidRPr="00B920AE">
              <w:rPr>
                <w:bCs/>
              </w:rPr>
              <w:t xml:space="preserve">ordinazione emissione Ordine di Pagamento e firma del Segretario e </w:t>
            </w:r>
            <w:r w:rsidRPr="00B920AE">
              <w:rPr>
                <w:bCs/>
              </w:rPr>
              <w:lastRenderedPageBreak/>
              <w:t>Presidente dell’Ente</w:t>
            </w:r>
          </w:p>
          <w:p w:rsidR="00B0410D" w:rsidRPr="00B920AE" w:rsidRDefault="00B0410D" w:rsidP="00B0410D">
            <w:pPr>
              <w:rPr>
                <w:bCs/>
              </w:rPr>
            </w:pPr>
            <w:r w:rsidRPr="00B920AE">
              <w:rPr>
                <w:bCs/>
              </w:rPr>
              <w:t xml:space="preserve">pagamento con bonifico </w:t>
            </w:r>
            <w:r w:rsidR="00100F01" w:rsidRPr="00B920AE">
              <w:rPr>
                <w:bCs/>
              </w:rPr>
              <w:t>bancario o postale</w:t>
            </w:r>
          </w:p>
          <w:p w:rsidR="00B0410D" w:rsidRPr="00B920AE" w:rsidRDefault="00B0410D" w:rsidP="00B0410D">
            <w:pPr>
              <w:rPr>
                <w:bCs/>
              </w:rPr>
            </w:pPr>
          </w:p>
        </w:tc>
        <w:tc>
          <w:tcPr>
            <w:tcW w:w="3487" w:type="dxa"/>
          </w:tcPr>
          <w:p w:rsidR="0015306F" w:rsidRPr="00B920AE" w:rsidRDefault="0015306F" w:rsidP="0015306F">
            <w:pPr>
              <w:rPr>
                <w:b/>
                <w:bCs/>
                <w:i/>
              </w:rPr>
            </w:pPr>
            <w:r w:rsidRPr="00B920AE">
              <w:rPr>
                <w:b/>
                <w:bCs/>
                <w:i/>
              </w:rPr>
              <w:lastRenderedPageBreak/>
              <w:t>RISCOSSIONE: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Accertamento della entrata;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Consultazione dell’estratto conto bancario e postale;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Predisposizione della Reversale di incasso</w:t>
            </w:r>
          </w:p>
          <w:p w:rsidR="0015306F" w:rsidRPr="00B920AE" w:rsidRDefault="0015306F" w:rsidP="0015306F">
            <w:pPr>
              <w:rPr>
                <w:b/>
                <w:bCs/>
                <w:i/>
              </w:rPr>
            </w:pPr>
            <w:r w:rsidRPr="00B920AE">
              <w:rPr>
                <w:b/>
                <w:bCs/>
                <w:i/>
              </w:rPr>
              <w:t>PAGAMENTO: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impegno della spesa (determina dirigenziale);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liquidazione con accertamento dei requisiti (presenza DURC, Ordine di acquisto, se superiore a € 5.000,00 regolarità fiscale tramite l’Agenzia delle Entrate)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 xml:space="preserve">ordinazione emissione Ordine di Pagamento e firma del Segretario e </w:t>
            </w:r>
            <w:r w:rsidRPr="00B920AE">
              <w:rPr>
                <w:bCs/>
                <w:i/>
              </w:rPr>
              <w:lastRenderedPageBreak/>
              <w:t>Presidente dell’Ente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pagamento con bonifico bancario o postale</w:t>
            </w:r>
          </w:p>
          <w:p w:rsidR="006813BE" w:rsidRPr="00B920AE" w:rsidRDefault="006813BE" w:rsidP="006813BE">
            <w:pPr>
              <w:jc w:val="center"/>
              <w:rPr>
                <w:bCs/>
                <w:i/>
              </w:rPr>
            </w:pPr>
          </w:p>
        </w:tc>
        <w:tc>
          <w:tcPr>
            <w:tcW w:w="3487" w:type="dxa"/>
          </w:tcPr>
          <w:p w:rsidR="006813BE" w:rsidRPr="00B920AE" w:rsidRDefault="0015306F" w:rsidP="0015306F">
            <w:pPr>
              <w:rPr>
                <w:bCs/>
              </w:rPr>
            </w:pPr>
            <w:r w:rsidRPr="00B920AE">
              <w:rPr>
                <w:bCs/>
              </w:rPr>
              <w:lastRenderedPageBreak/>
              <w:t>Pc, Calliope, CNS, accesso alla mail istituzionale, collegamento ai siti dedicati, collegamento applicativo Microsoft Teams, collegamento al programma Contabilità</w:t>
            </w:r>
          </w:p>
        </w:tc>
      </w:tr>
      <w:tr w:rsidR="006813BE" w:rsidRPr="00B920AE" w:rsidTr="006813BE">
        <w:tc>
          <w:tcPr>
            <w:tcW w:w="3487" w:type="dxa"/>
          </w:tcPr>
          <w:p w:rsidR="00303F4A" w:rsidRPr="00B920AE" w:rsidRDefault="00303F4A" w:rsidP="00084CF6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lastRenderedPageBreak/>
              <w:t xml:space="preserve">Autorizzazioni </w:t>
            </w:r>
            <w:r w:rsidR="00084CF6" w:rsidRPr="00B920AE">
              <w:rPr>
                <w:b/>
                <w:bCs/>
              </w:rPr>
              <w:t xml:space="preserve">e finanziamento per </w:t>
            </w:r>
            <w:r w:rsidR="00B0410D" w:rsidRPr="00B920AE">
              <w:rPr>
                <w:b/>
                <w:bCs/>
              </w:rPr>
              <w:t>acquisto beni</w:t>
            </w:r>
            <w:r w:rsidR="00084CF6" w:rsidRPr="00B920AE">
              <w:rPr>
                <w:b/>
                <w:bCs/>
              </w:rPr>
              <w:t xml:space="preserve"> e</w:t>
            </w:r>
            <w:r w:rsidR="00B0410D" w:rsidRPr="00B920AE">
              <w:rPr>
                <w:b/>
                <w:bCs/>
              </w:rPr>
              <w:t xml:space="preserve"> servizi alle </w:t>
            </w:r>
            <w:r w:rsidRPr="00B920AE">
              <w:rPr>
                <w:b/>
                <w:bCs/>
              </w:rPr>
              <w:t>gestioni periferiche e centri di soggiorno</w:t>
            </w:r>
            <w:r w:rsidR="00084CF6" w:rsidRPr="00B920AE">
              <w:rPr>
                <w:b/>
                <w:bCs/>
              </w:rPr>
              <w:t xml:space="preserve"> </w:t>
            </w:r>
          </w:p>
        </w:tc>
        <w:tc>
          <w:tcPr>
            <w:tcW w:w="3487" w:type="dxa"/>
          </w:tcPr>
          <w:p w:rsidR="006813BE" w:rsidRPr="00B920AE" w:rsidRDefault="00084CF6" w:rsidP="00084CF6">
            <w:pPr>
              <w:rPr>
                <w:bCs/>
              </w:rPr>
            </w:pPr>
            <w:r w:rsidRPr="00B920AE">
              <w:rPr>
                <w:bCs/>
              </w:rPr>
              <w:t>Ricezione richieste sedi periferiche</w:t>
            </w:r>
          </w:p>
          <w:p w:rsidR="00084CF6" w:rsidRPr="00B920AE" w:rsidRDefault="00084CF6" w:rsidP="00084CF6">
            <w:pPr>
              <w:rPr>
                <w:bCs/>
              </w:rPr>
            </w:pPr>
            <w:r w:rsidRPr="00B920AE">
              <w:rPr>
                <w:bCs/>
              </w:rPr>
              <w:t>Valutazione sulla necessità e disponibilità dei fondi</w:t>
            </w:r>
          </w:p>
          <w:p w:rsidR="00084CF6" w:rsidRPr="00B920AE" w:rsidRDefault="00084CF6" w:rsidP="00084CF6">
            <w:pPr>
              <w:rPr>
                <w:bCs/>
              </w:rPr>
            </w:pPr>
            <w:r w:rsidRPr="00B920AE">
              <w:rPr>
                <w:bCs/>
              </w:rPr>
              <w:t>Autorizzazione o diniego motivato</w:t>
            </w:r>
          </w:p>
          <w:p w:rsidR="00084CF6" w:rsidRPr="00B920AE" w:rsidRDefault="0015306F" w:rsidP="00084CF6">
            <w:pPr>
              <w:rPr>
                <w:bCs/>
              </w:rPr>
            </w:pPr>
            <w:r w:rsidRPr="00B920AE">
              <w:rPr>
                <w:bCs/>
              </w:rPr>
              <w:t>Ricezione della documentazione dell’acquisto</w:t>
            </w:r>
          </w:p>
          <w:p w:rsidR="0015306F" w:rsidRPr="00B920AE" w:rsidRDefault="0015306F" w:rsidP="00084CF6">
            <w:pPr>
              <w:rPr>
                <w:bCs/>
              </w:rPr>
            </w:pPr>
            <w:r w:rsidRPr="00B920AE">
              <w:rPr>
                <w:bCs/>
              </w:rPr>
              <w:t>Finanziamento</w:t>
            </w:r>
          </w:p>
        </w:tc>
        <w:tc>
          <w:tcPr>
            <w:tcW w:w="3487" w:type="dxa"/>
          </w:tcPr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Ricezione richieste sedi periferiche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Valutazione sulla necessità e disponibilità dei fondi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Autorizzazione o diniego motivato</w:t>
            </w:r>
          </w:p>
          <w:p w:rsidR="0015306F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Ricezione della documentazione dell’acquisto</w:t>
            </w:r>
          </w:p>
          <w:p w:rsidR="006813BE" w:rsidRPr="00B920AE" w:rsidRDefault="0015306F" w:rsidP="0015306F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Finanziamento</w:t>
            </w:r>
          </w:p>
        </w:tc>
        <w:tc>
          <w:tcPr>
            <w:tcW w:w="3487" w:type="dxa"/>
          </w:tcPr>
          <w:p w:rsidR="006813BE" w:rsidRPr="00B920AE" w:rsidRDefault="0015306F" w:rsidP="0015306F">
            <w:pPr>
              <w:rPr>
                <w:bCs/>
              </w:rPr>
            </w:pPr>
            <w:r w:rsidRPr="00B920AE">
              <w:rPr>
                <w:bCs/>
              </w:rPr>
              <w:t>Pc, Calliope, CNS, accesso alla mail istituzionale, collegamento ai siti dedicati, collegamento applicativo Microsoft Teams, collegamento al programma Contabilità</w:t>
            </w:r>
          </w:p>
        </w:tc>
      </w:tr>
      <w:tr w:rsidR="006813BE" w:rsidRPr="00B920AE" w:rsidTr="00B0410D">
        <w:trPr>
          <w:trHeight w:val="560"/>
        </w:trPr>
        <w:tc>
          <w:tcPr>
            <w:tcW w:w="3487" w:type="dxa"/>
          </w:tcPr>
          <w:p w:rsidR="006813BE" w:rsidRPr="00B920AE" w:rsidRDefault="009D4AD8" w:rsidP="009D4AD8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t>Predisposizione b</w:t>
            </w:r>
            <w:r w:rsidR="00B0410D" w:rsidRPr="00B920AE">
              <w:rPr>
                <w:b/>
                <w:bCs/>
              </w:rPr>
              <w:t>ilancio preventivo e consuntivo</w:t>
            </w:r>
            <w:r w:rsidRPr="00B920AE">
              <w:rPr>
                <w:b/>
                <w:bCs/>
              </w:rPr>
              <w:t xml:space="preserve"> ed eventuali variazioni </w:t>
            </w:r>
          </w:p>
        </w:tc>
        <w:tc>
          <w:tcPr>
            <w:tcW w:w="3487" w:type="dxa"/>
          </w:tcPr>
          <w:p w:rsidR="006813BE" w:rsidRPr="00B920AE" w:rsidRDefault="00084CF6" w:rsidP="009D4AD8">
            <w:pPr>
              <w:rPr>
                <w:bCs/>
              </w:rPr>
            </w:pPr>
            <w:r w:rsidRPr="00B920AE">
              <w:rPr>
                <w:bCs/>
              </w:rPr>
              <w:t>Redazione dei prospetti di bilancio e relativi allegati previsti dal DPR 97/2003</w:t>
            </w:r>
          </w:p>
          <w:p w:rsidR="00084CF6" w:rsidRPr="00B920AE" w:rsidRDefault="00084CF6" w:rsidP="009D4AD8">
            <w:pPr>
              <w:rPr>
                <w:bCs/>
              </w:rPr>
            </w:pPr>
          </w:p>
        </w:tc>
        <w:tc>
          <w:tcPr>
            <w:tcW w:w="3487" w:type="dxa"/>
          </w:tcPr>
          <w:p w:rsidR="006813BE" w:rsidRPr="00B920AE" w:rsidRDefault="00084CF6" w:rsidP="00084CF6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Redazione dei prospetti di bilancio e relativi allegati previsti dal DPR 97/2003</w:t>
            </w:r>
          </w:p>
        </w:tc>
        <w:tc>
          <w:tcPr>
            <w:tcW w:w="3487" w:type="dxa"/>
          </w:tcPr>
          <w:p w:rsidR="006813BE" w:rsidRPr="00B920AE" w:rsidRDefault="00084CF6" w:rsidP="00084CF6">
            <w:pPr>
              <w:rPr>
                <w:bCs/>
              </w:rPr>
            </w:pPr>
            <w:r w:rsidRPr="00B920AE">
              <w:rPr>
                <w:bCs/>
              </w:rPr>
              <w:t>Pc, Calliope, CNS, accesso alla mail istituzionale, collegamento ai siti dedicati, collegamento applicativo Microsoft Teams, collegamento al programma Contabilità</w:t>
            </w:r>
          </w:p>
        </w:tc>
      </w:tr>
      <w:tr w:rsidR="006813BE" w:rsidRPr="00B920AE" w:rsidTr="006813BE">
        <w:tc>
          <w:tcPr>
            <w:tcW w:w="3487" w:type="dxa"/>
          </w:tcPr>
          <w:p w:rsidR="006813BE" w:rsidRPr="00B920AE" w:rsidRDefault="00D05066" w:rsidP="00D05066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t>Gestione convenzione TIM</w:t>
            </w:r>
          </w:p>
        </w:tc>
        <w:tc>
          <w:tcPr>
            <w:tcW w:w="3487" w:type="dxa"/>
          </w:tcPr>
          <w:p w:rsidR="00D05066" w:rsidRPr="00B920AE" w:rsidRDefault="00D05066" w:rsidP="00D05066">
            <w:pPr>
              <w:rPr>
                <w:bCs/>
              </w:rPr>
            </w:pPr>
            <w:r w:rsidRPr="00B920AE">
              <w:rPr>
                <w:bCs/>
              </w:rPr>
              <w:t>Attivazione linee telefoniche per i dipendenti sul portale dedicato e rilascio delle schede necessarie con apposito lettore ottico</w:t>
            </w:r>
          </w:p>
          <w:p w:rsidR="00D05066" w:rsidRPr="00B920AE" w:rsidRDefault="00D05066" w:rsidP="00D05066">
            <w:pPr>
              <w:rPr>
                <w:bCs/>
              </w:rPr>
            </w:pPr>
            <w:r w:rsidRPr="00B920AE">
              <w:rPr>
                <w:bCs/>
              </w:rPr>
              <w:t>Referente nazionale per la Società</w:t>
            </w:r>
            <w:r w:rsidR="00FE3E26" w:rsidRPr="00B920AE">
              <w:rPr>
                <w:bCs/>
              </w:rPr>
              <w:t xml:space="preserve"> </w:t>
            </w:r>
            <w:r w:rsidRPr="00B920AE">
              <w:rPr>
                <w:bCs/>
              </w:rPr>
              <w:t>Tim</w:t>
            </w:r>
          </w:p>
          <w:p w:rsidR="00D05066" w:rsidRPr="00B920AE" w:rsidRDefault="00D05066" w:rsidP="00D05066">
            <w:pPr>
              <w:rPr>
                <w:bCs/>
              </w:rPr>
            </w:pPr>
            <w:r w:rsidRPr="00B920AE">
              <w:rPr>
                <w:bCs/>
              </w:rPr>
              <w:t>per risoluzione problematiche varie</w:t>
            </w:r>
          </w:p>
        </w:tc>
        <w:tc>
          <w:tcPr>
            <w:tcW w:w="3487" w:type="dxa"/>
          </w:tcPr>
          <w:p w:rsidR="00D05066" w:rsidRPr="00B920AE" w:rsidRDefault="00D05066" w:rsidP="00D05066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Attivazione linee telefoniche per i dipendenti sul portale dedicato e rilascio delle schede necessarie con apposito lettore ottico</w:t>
            </w:r>
          </w:p>
          <w:p w:rsidR="00D05066" w:rsidRPr="00B920AE" w:rsidRDefault="00D05066" w:rsidP="00D05066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Referente nazionale per la Società</w:t>
            </w:r>
            <w:r w:rsidR="00FE3E26" w:rsidRPr="00B920AE">
              <w:rPr>
                <w:bCs/>
                <w:i/>
              </w:rPr>
              <w:t xml:space="preserve"> </w:t>
            </w:r>
            <w:r w:rsidRPr="00B920AE">
              <w:rPr>
                <w:bCs/>
                <w:i/>
              </w:rPr>
              <w:t>Tim</w:t>
            </w:r>
          </w:p>
          <w:p w:rsidR="006813BE" w:rsidRPr="00B920AE" w:rsidRDefault="00D05066" w:rsidP="00D05066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per risoluzione problematiche varie</w:t>
            </w:r>
          </w:p>
        </w:tc>
        <w:tc>
          <w:tcPr>
            <w:tcW w:w="3487" w:type="dxa"/>
          </w:tcPr>
          <w:p w:rsidR="006813BE" w:rsidRPr="00B920AE" w:rsidRDefault="00D05066" w:rsidP="00D05066">
            <w:pPr>
              <w:rPr>
                <w:bCs/>
              </w:rPr>
            </w:pPr>
            <w:r w:rsidRPr="00B920AE">
              <w:rPr>
                <w:bCs/>
              </w:rPr>
              <w:t>Pc, Calliope, CNS, accesso alla mail istituzionale, collegamento ai siti dedicati, collegamento applicativo Microsoft Teams; lettore ottico.</w:t>
            </w:r>
          </w:p>
        </w:tc>
      </w:tr>
      <w:tr w:rsidR="00C86D7E" w:rsidRPr="00B920AE" w:rsidTr="006813BE">
        <w:tc>
          <w:tcPr>
            <w:tcW w:w="3487" w:type="dxa"/>
          </w:tcPr>
          <w:p w:rsidR="00C86D7E" w:rsidRPr="00B920AE" w:rsidRDefault="00C86D7E" w:rsidP="00C86D7E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t xml:space="preserve">Verifica di cassa trimestrale </w:t>
            </w:r>
          </w:p>
        </w:tc>
        <w:tc>
          <w:tcPr>
            <w:tcW w:w="3487" w:type="dxa"/>
          </w:tcPr>
          <w:p w:rsidR="00C86D7E" w:rsidRPr="00B920AE" w:rsidRDefault="00C86D7E" w:rsidP="00C86D7E">
            <w:pPr>
              <w:rPr>
                <w:bCs/>
              </w:rPr>
            </w:pPr>
            <w:r w:rsidRPr="00B920AE">
              <w:rPr>
                <w:bCs/>
              </w:rPr>
              <w:t>Predisposizione della documentazione da inoltrare al Collegio dei revisori dei Conti</w:t>
            </w:r>
          </w:p>
        </w:tc>
        <w:tc>
          <w:tcPr>
            <w:tcW w:w="3487" w:type="dxa"/>
          </w:tcPr>
          <w:p w:rsidR="00C86D7E" w:rsidRPr="00B920AE" w:rsidRDefault="00C86D7E" w:rsidP="00C86D7E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Predisposizione della documentazione da inoltrare al Collegio dei revisori dei Conti</w:t>
            </w:r>
          </w:p>
        </w:tc>
        <w:tc>
          <w:tcPr>
            <w:tcW w:w="3487" w:type="dxa"/>
          </w:tcPr>
          <w:p w:rsidR="00C86D7E" w:rsidRPr="00B920AE" w:rsidRDefault="00C86D7E" w:rsidP="00C86D7E">
            <w:pPr>
              <w:rPr>
                <w:bCs/>
              </w:rPr>
            </w:pPr>
            <w:r w:rsidRPr="00B920AE">
              <w:rPr>
                <w:bCs/>
              </w:rPr>
              <w:t>Pc, Calliope, CNS, accesso alla mail istituzionale, Webcam, collegamento applicativo Microsoft Teams, collegamento al programma Contabilità</w:t>
            </w:r>
          </w:p>
        </w:tc>
      </w:tr>
      <w:tr w:rsidR="00C86D7E" w:rsidRPr="00B920AE" w:rsidTr="006813BE">
        <w:tc>
          <w:tcPr>
            <w:tcW w:w="3487" w:type="dxa"/>
          </w:tcPr>
          <w:p w:rsidR="00C86D7E" w:rsidRPr="00B920AE" w:rsidRDefault="00C86D7E" w:rsidP="00C86D7E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t>Adempimenti in materia di trasparenza</w:t>
            </w:r>
          </w:p>
        </w:tc>
        <w:tc>
          <w:tcPr>
            <w:tcW w:w="3487" w:type="dxa"/>
          </w:tcPr>
          <w:p w:rsidR="00C86D7E" w:rsidRPr="00B920AE" w:rsidRDefault="00A91D60" w:rsidP="00C86D7E">
            <w:pPr>
              <w:rPr>
                <w:bCs/>
              </w:rPr>
            </w:pPr>
            <w:r w:rsidRPr="00B920AE">
              <w:rPr>
                <w:bCs/>
              </w:rPr>
              <w:t>Elenchi dei c</w:t>
            </w:r>
            <w:r w:rsidR="00C54D2E" w:rsidRPr="00B920AE">
              <w:rPr>
                <w:bCs/>
              </w:rPr>
              <w:t>onsulenti e collaboratori;</w:t>
            </w:r>
          </w:p>
          <w:p w:rsidR="00C54D2E" w:rsidRPr="00B920AE" w:rsidRDefault="00C54D2E" w:rsidP="00C86D7E">
            <w:pPr>
              <w:rPr>
                <w:bCs/>
              </w:rPr>
            </w:pPr>
            <w:r w:rsidRPr="00B920AE">
              <w:rPr>
                <w:bCs/>
              </w:rPr>
              <w:t>Bandi di gara e contratti;</w:t>
            </w:r>
          </w:p>
          <w:p w:rsidR="00C54D2E" w:rsidRPr="00B920AE" w:rsidRDefault="00C54D2E" w:rsidP="00C86D7E">
            <w:pPr>
              <w:rPr>
                <w:bCs/>
              </w:rPr>
            </w:pPr>
            <w:r w:rsidRPr="00B920AE">
              <w:rPr>
                <w:bCs/>
              </w:rPr>
              <w:t>Provvedimenti amministrativi;</w:t>
            </w:r>
          </w:p>
          <w:p w:rsidR="00C54D2E" w:rsidRPr="00B920AE" w:rsidRDefault="00C54D2E" w:rsidP="00C86D7E">
            <w:pPr>
              <w:rPr>
                <w:bCs/>
              </w:rPr>
            </w:pPr>
            <w:r w:rsidRPr="00B920AE">
              <w:rPr>
                <w:bCs/>
              </w:rPr>
              <w:t>Sovvenzioni, contributi, sussidi e ausili;</w:t>
            </w:r>
          </w:p>
          <w:p w:rsidR="00C54D2E" w:rsidRPr="00B920AE" w:rsidRDefault="00C54D2E" w:rsidP="00C86D7E">
            <w:pPr>
              <w:rPr>
                <w:bCs/>
              </w:rPr>
            </w:pPr>
            <w:r w:rsidRPr="00B920AE">
              <w:rPr>
                <w:bCs/>
              </w:rPr>
              <w:t>Pagamenti;</w:t>
            </w:r>
          </w:p>
          <w:p w:rsidR="00C54D2E" w:rsidRPr="00B920AE" w:rsidRDefault="00C54D2E" w:rsidP="00C86D7E">
            <w:pPr>
              <w:rPr>
                <w:bCs/>
              </w:rPr>
            </w:pPr>
            <w:r w:rsidRPr="00B920AE">
              <w:rPr>
                <w:bCs/>
              </w:rPr>
              <w:t>Bilanci preventivi e consuntivi.</w:t>
            </w:r>
          </w:p>
          <w:p w:rsidR="00C54D2E" w:rsidRPr="00B920AE" w:rsidRDefault="00C54D2E" w:rsidP="00C86D7E">
            <w:pPr>
              <w:rPr>
                <w:bCs/>
              </w:rPr>
            </w:pPr>
          </w:p>
        </w:tc>
        <w:tc>
          <w:tcPr>
            <w:tcW w:w="3487" w:type="dxa"/>
          </w:tcPr>
          <w:p w:rsidR="00C86D7E" w:rsidRPr="00B920AE" w:rsidRDefault="00C54D2E" w:rsidP="00C86D7E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>Accesso da remoto sulla piattaforma ANAC per reperimento CIG emessi nell’anno; da Calliope reperimenti atti relativi ai consulenti; collegamento con ufficio attività sociali</w:t>
            </w:r>
            <w:r w:rsidR="00A91D60" w:rsidRPr="00B920AE">
              <w:rPr>
                <w:bCs/>
                <w:i/>
              </w:rPr>
              <w:t xml:space="preserve"> per elenchi delle sovvenzioni, sussidi ecc.</w:t>
            </w:r>
          </w:p>
          <w:p w:rsidR="00A91D60" w:rsidRPr="00B920AE" w:rsidRDefault="00A91D60" w:rsidP="00C86D7E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 xml:space="preserve">dalla contabilità calcolo dell’indicatore di tempestività dei </w:t>
            </w:r>
            <w:r w:rsidRPr="00B920AE">
              <w:rPr>
                <w:bCs/>
                <w:i/>
              </w:rPr>
              <w:lastRenderedPageBreak/>
              <w:t>pagamenti;</w:t>
            </w:r>
          </w:p>
          <w:p w:rsidR="00A91D60" w:rsidRPr="00B920AE" w:rsidRDefault="00A91D60" w:rsidP="00A91D60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 xml:space="preserve">pubblicazione dei bilanci preventivi e consuntivi con relativi allegati </w:t>
            </w:r>
          </w:p>
          <w:p w:rsidR="00CD3CD3" w:rsidRPr="00B920AE" w:rsidRDefault="00CD3CD3" w:rsidP="00A91D60">
            <w:pPr>
              <w:rPr>
                <w:bCs/>
                <w:i/>
              </w:rPr>
            </w:pPr>
          </w:p>
        </w:tc>
        <w:tc>
          <w:tcPr>
            <w:tcW w:w="3487" w:type="dxa"/>
          </w:tcPr>
          <w:p w:rsidR="00C86D7E" w:rsidRPr="00B920AE" w:rsidRDefault="00A91D60" w:rsidP="00C86D7E">
            <w:pPr>
              <w:rPr>
                <w:bCs/>
              </w:rPr>
            </w:pPr>
            <w:r w:rsidRPr="00B920AE">
              <w:rPr>
                <w:bCs/>
              </w:rPr>
              <w:lastRenderedPageBreak/>
              <w:t>Pc, Calliope, CNS, accesso alla mail istituzionale, Webcam, collegamento applicativo Microsoft Teams, collegamento al programma Contabilità</w:t>
            </w:r>
          </w:p>
        </w:tc>
      </w:tr>
      <w:tr w:rsidR="00C86D7E" w:rsidRPr="00B920AE" w:rsidTr="006813BE">
        <w:tc>
          <w:tcPr>
            <w:tcW w:w="3487" w:type="dxa"/>
          </w:tcPr>
          <w:p w:rsidR="00C86D7E" w:rsidRPr="00B920AE" w:rsidRDefault="00A91D60" w:rsidP="00C86D7E">
            <w:pPr>
              <w:rPr>
                <w:b/>
                <w:bCs/>
              </w:rPr>
            </w:pPr>
            <w:r w:rsidRPr="00B920AE">
              <w:rPr>
                <w:b/>
                <w:bCs/>
              </w:rPr>
              <w:lastRenderedPageBreak/>
              <w:t>Gestione dei beni mobili dell’Ente</w:t>
            </w:r>
          </w:p>
        </w:tc>
        <w:tc>
          <w:tcPr>
            <w:tcW w:w="3487" w:type="dxa"/>
          </w:tcPr>
          <w:p w:rsidR="00C86D7E" w:rsidRPr="00B920AE" w:rsidRDefault="00A91D60" w:rsidP="00C86D7E">
            <w:pPr>
              <w:rPr>
                <w:bCs/>
              </w:rPr>
            </w:pPr>
            <w:r w:rsidRPr="00B920AE">
              <w:rPr>
                <w:bCs/>
              </w:rPr>
              <w:t>Presa in carico e scarico del materiale;</w:t>
            </w:r>
          </w:p>
          <w:p w:rsidR="00A91D60" w:rsidRPr="00B920AE" w:rsidRDefault="00A91D60" w:rsidP="00C86D7E">
            <w:pPr>
              <w:rPr>
                <w:bCs/>
              </w:rPr>
            </w:pPr>
            <w:r w:rsidRPr="00B920AE">
              <w:rPr>
                <w:bCs/>
              </w:rPr>
              <w:t>tenuta del registro d’inventario;</w:t>
            </w:r>
          </w:p>
          <w:p w:rsidR="00A91D60" w:rsidRPr="00B920AE" w:rsidRDefault="00A91D60" w:rsidP="00C86D7E">
            <w:pPr>
              <w:rPr>
                <w:bCs/>
              </w:rPr>
            </w:pPr>
            <w:r w:rsidRPr="00B920AE">
              <w:rPr>
                <w:bCs/>
              </w:rPr>
              <w:t>Predisposizione nel conto consuntivo del prospetto riassuntivo dei beni patrimoniali delle sedi periferiche</w:t>
            </w:r>
          </w:p>
          <w:p w:rsidR="00A91D60" w:rsidRPr="00B920AE" w:rsidRDefault="00A91D60" w:rsidP="00C86D7E">
            <w:pPr>
              <w:rPr>
                <w:bCs/>
              </w:rPr>
            </w:pPr>
          </w:p>
        </w:tc>
        <w:tc>
          <w:tcPr>
            <w:tcW w:w="3487" w:type="dxa"/>
          </w:tcPr>
          <w:p w:rsidR="00C86D7E" w:rsidRPr="00B920AE" w:rsidRDefault="00A91D60" w:rsidP="00C86D7E">
            <w:pPr>
              <w:rPr>
                <w:bCs/>
                <w:i/>
              </w:rPr>
            </w:pPr>
            <w:r w:rsidRPr="00B920AE">
              <w:rPr>
                <w:bCs/>
                <w:i/>
              </w:rPr>
              <w:t xml:space="preserve">Da remoto </w:t>
            </w:r>
            <w:r w:rsidR="00CD3CD3" w:rsidRPr="00B920AE">
              <w:rPr>
                <w:bCs/>
                <w:i/>
              </w:rPr>
              <w:t xml:space="preserve">utilizzo programma COGEPE – Contabile del materiale - </w:t>
            </w:r>
            <w:r w:rsidR="00CD3CD3" w:rsidRPr="00B920AE">
              <w:rPr>
                <w:b/>
                <w:bCs/>
                <w:i/>
              </w:rPr>
              <w:t>attività attualmente non consentita</w:t>
            </w:r>
            <w:r w:rsidR="00EB697D" w:rsidRPr="00B920AE">
              <w:rPr>
                <w:b/>
                <w:bCs/>
                <w:i/>
              </w:rPr>
              <w:t xml:space="preserve"> perché non inserito ancora nella piattaforma “ACCESSO REMOTO”</w:t>
            </w:r>
          </w:p>
        </w:tc>
        <w:tc>
          <w:tcPr>
            <w:tcW w:w="3487" w:type="dxa"/>
          </w:tcPr>
          <w:p w:rsidR="00C86D7E" w:rsidRPr="00B920AE" w:rsidRDefault="00CD3CD3" w:rsidP="00C86D7E">
            <w:pPr>
              <w:rPr>
                <w:bCs/>
              </w:rPr>
            </w:pPr>
            <w:r w:rsidRPr="00B920AE">
              <w:rPr>
                <w:bCs/>
              </w:rPr>
              <w:t>Pc, Calliope, CNS, accesso alla mail istituzionale</w:t>
            </w:r>
          </w:p>
        </w:tc>
      </w:tr>
    </w:tbl>
    <w:p w:rsidR="00A72E44" w:rsidRPr="00B920AE" w:rsidRDefault="00A72E44" w:rsidP="00B31693">
      <w:pPr>
        <w:jc w:val="center"/>
        <w:rPr>
          <w:b/>
        </w:rPr>
      </w:pPr>
    </w:p>
    <w:sectPr w:rsidR="00A72E44" w:rsidRPr="00B920AE" w:rsidSect="009532A4">
      <w:pgSz w:w="16838" w:h="11906" w:orient="landscape"/>
      <w:pgMar w:top="426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D37AC"/>
    <w:multiLevelType w:val="hybridMultilevel"/>
    <w:tmpl w:val="6D0E2D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084CF6"/>
    <w:rsid w:val="00100F01"/>
    <w:rsid w:val="0015306F"/>
    <w:rsid w:val="00205A10"/>
    <w:rsid w:val="002D0EAC"/>
    <w:rsid w:val="00303F4A"/>
    <w:rsid w:val="00390F70"/>
    <w:rsid w:val="003A2261"/>
    <w:rsid w:val="00450C90"/>
    <w:rsid w:val="00496635"/>
    <w:rsid w:val="004C5301"/>
    <w:rsid w:val="005C5496"/>
    <w:rsid w:val="006552A3"/>
    <w:rsid w:val="006813BE"/>
    <w:rsid w:val="006E702A"/>
    <w:rsid w:val="007216E1"/>
    <w:rsid w:val="007B3AB7"/>
    <w:rsid w:val="00860517"/>
    <w:rsid w:val="008A55CC"/>
    <w:rsid w:val="008B19C5"/>
    <w:rsid w:val="008E6A00"/>
    <w:rsid w:val="009532A4"/>
    <w:rsid w:val="00972641"/>
    <w:rsid w:val="00973EBF"/>
    <w:rsid w:val="009D4AD8"/>
    <w:rsid w:val="009F1E0B"/>
    <w:rsid w:val="00A55AC6"/>
    <w:rsid w:val="00A72E44"/>
    <w:rsid w:val="00A91D60"/>
    <w:rsid w:val="00B0410D"/>
    <w:rsid w:val="00B31693"/>
    <w:rsid w:val="00B855FF"/>
    <w:rsid w:val="00B920AE"/>
    <w:rsid w:val="00C204F0"/>
    <w:rsid w:val="00C26110"/>
    <w:rsid w:val="00C54D2E"/>
    <w:rsid w:val="00C86D7E"/>
    <w:rsid w:val="00CD3CD3"/>
    <w:rsid w:val="00D05066"/>
    <w:rsid w:val="00D53059"/>
    <w:rsid w:val="00D558D4"/>
    <w:rsid w:val="00D819BA"/>
    <w:rsid w:val="00DD3B16"/>
    <w:rsid w:val="00EB697D"/>
    <w:rsid w:val="00EE753E"/>
    <w:rsid w:val="00F00B44"/>
    <w:rsid w:val="00F148FB"/>
    <w:rsid w:val="00F5467D"/>
    <w:rsid w:val="00F73383"/>
    <w:rsid w:val="00FC004F"/>
    <w:rsid w:val="00FE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6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303F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5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58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6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303F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5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5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5</cp:revision>
  <cp:lastPrinted>2020-12-17T13:14:00Z</cp:lastPrinted>
  <dcterms:created xsi:type="dcterms:W3CDTF">2021-01-04T11:54:00Z</dcterms:created>
  <dcterms:modified xsi:type="dcterms:W3CDTF">2021-01-07T10:31:00Z</dcterms:modified>
</cp:coreProperties>
</file>