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CB3B1" w14:textId="77777777" w:rsidR="00D117A4" w:rsidRPr="009A7C9C" w:rsidRDefault="000C13AF" w:rsidP="006162B1">
      <w:pPr>
        <w:jc w:val="center"/>
        <w:rPr>
          <w:rFonts w:cs="Times New Roman"/>
          <w:b/>
          <w:sz w:val="24"/>
          <w:szCs w:val="24"/>
        </w:rPr>
      </w:pPr>
      <w:r w:rsidRPr="009A7C9C">
        <w:rPr>
          <w:rFonts w:cs="Times New Roman"/>
          <w:b/>
          <w:sz w:val="28"/>
          <w:szCs w:val="28"/>
        </w:rPr>
        <w:t>DIREZIONE GENERALE DETENUTI E TRATTAMENTO</w:t>
      </w:r>
    </w:p>
    <w:p w14:paraId="081B486B" w14:textId="3003E814" w:rsidR="0048439A" w:rsidRPr="009A7C9C" w:rsidRDefault="00DE55A8" w:rsidP="0048439A">
      <w:pPr>
        <w:jc w:val="center"/>
        <w:rPr>
          <w:b/>
          <w:sz w:val="24"/>
          <w:szCs w:val="24"/>
          <w:u w:val="single"/>
        </w:rPr>
      </w:pPr>
      <w:r w:rsidRPr="009A7C9C">
        <w:rPr>
          <w:b/>
          <w:sz w:val="24"/>
          <w:szCs w:val="24"/>
          <w:u w:val="single"/>
        </w:rPr>
        <w:t>UFFICIO</w:t>
      </w:r>
      <w:r w:rsidR="006162B1" w:rsidRPr="009A7C9C">
        <w:rPr>
          <w:b/>
          <w:sz w:val="24"/>
          <w:szCs w:val="24"/>
          <w:u w:val="single"/>
        </w:rPr>
        <w:t xml:space="preserve"> </w:t>
      </w:r>
      <w:r w:rsidR="00DE33D1" w:rsidRPr="009A7C9C">
        <w:rPr>
          <w:b/>
          <w:sz w:val="24"/>
          <w:szCs w:val="24"/>
          <w:u w:val="single"/>
        </w:rPr>
        <w:t xml:space="preserve">I – </w:t>
      </w:r>
      <w:r w:rsidR="0048439A" w:rsidRPr="009A7C9C">
        <w:rPr>
          <w:b/>
          <w:sz w:val="24"/>
          <w:szCs w:val="24"/>
          <w:u w:val="single"/>
        </w:rPr>
        <w:t xml:space="preserve">AFFARI GENERALI </w:t>
      </w:r>
    </w:p>
    <w:p w14:paraId="59364C9D" w14:textId="7B3996F5" w:rsidR="006162B1" w:rsidRDefault="002D5870" w:rsidP="006162B1">
      <w:pPr>
        <w:jc w:val="center"/>
        <w:rPr>
          <w:b/>
          <w:sz w:val="24"/>
          <w:szCs w:val="24"/>
          <w:u w:val="single"/>
        </w:rPr>
      </w:pPr>
      <w:r w:rsidRPr="009A7C9C">
        <w:rPr>
          <w:b/>
          <w:sz w:val="24"/>
          <w:szCs w:val="24"/>
          <w:u w:val="single"/>
        </w:rPr>
        <w:t>GRUPPO LAVORO MONITORAGGIO</w:t>
      </w:r>
    </w:p>
    <w:p w14:paraId="13260F89" w14:textId="77777777" w:rsidR="009A7C9C" w:rsidRPr="009A7C9C" w:rsidRDefault="009A7C9C" w:rsidP="006162B1">
      <w:pPr>
        <w:jc w:val="center"/>
        <w:rPr>
          <w:b/>
          <w:sz w:val="24"/>
          <w:szCs w:val="24"/>
          <w:u w:val="single"/>
        </w:rPr>
      </w:pPr>
    </w:p>
    <w:tbl>
      <w:tblPr>
        <w:tblStyle w:val="Grigliatabella"/>
        <w:tblW w:w="0" w:type="auto"/>
        <w:tblLook w:val="04A0" w:firstRow="1" w:lastRow="0" w:firstColumn="1" w:lastColumn="0" w:noHBand="0" w:noVBand="1"/>
      </w:tblPr>
      <w:tblGrid>
        <w:gridCol w:w="3487"/>
        <w:gridCol w:w="3487"/>
        <w:gridCol w:w="3487"/>
        <w:gridCol w:w="3487"/>
      </w:tblGrid>
      <w:tr w:rsidR="00DE55A8" w:rsidRPr="009A7C9C" w14:paraId="0EC411D3" w14:textId="77777777" w:rsidTr="00DE55A8">
        <w:tc>
          <w:tcPr>
            <w:tcW w:w="3487" w:type="dxa"/>
          </w:tcPr>
          <w:p w14:paraId="362EAED8" w14:textId="77777777" w:rsidR="000C13AF" w:rsidRPr="009A7C9C" w:rsidRDefault="000C13AF" w:rsidP="006162B1">
            <w:pPr>
              <w:jc w:val="center"/>
              <w:rPr>
                <w:b/>
              </w:rPr>
            </w:pPr>
          </w:p>
          <w:p w14:paraId="37F67786" w14:textId="77777777" w:rsidR="00DE55A8" w:rsidRPr="009A7C9C" w:rsidRDefault="00DE55A8" w:rsidP="006162B1">
            <w:pPr>
              <w:jc w:val="center"/>
              <w:rPr>
                <w:b/>
              </w:rPr>
            </w:pPr>
            <w:r w:rsidRPr="009A7C9C">
              <w:rPr>
                <w:b/>
              </w:rPr>
              <w:t>PROCESSI LAVORATIVI</w:t>
            </w:r>
          </w:p>
        </w:tc>
        <w:tc>
          <w:tcPr>
            <w:tcW w:w="3487" w:type="dxa"/>
          </w:tcPr>
          <w:p w14:paraId="05542E78" w14:textId="77777777" w:rsidR="000C13AF" w:rsidRPr="009A7C9C" w:rsidRDefault="000C13AF" w:rsidP="006162B1">
            <w:pPr>
              <w:jc w:val="center"/>
              <w:rPr>
                <w:b/>
              </w:rPr>
            </w:pPr>
          </w:p>
          <w:p w14:paraId="09875C75" w14:textId="77777777" w:rsidR="00DE55A8" w:rsidRPr="009A7C9C" w:rsidRDefault="00DE55A8" w:rsidP="006162B1">
            <w:pPr>
              <w:jc w:val="center"/>
              <w:rPr>
                <w:b/>
              </w:rPr>
            </w:pPr>
            <w:r w:rsidRPr="009A7C9C">
              <w:rPr>
                <w:b/>
              </w:rPr>
              <w:t>ATTIVITA’ RELATIVA</w:t>
            </w:r>
          </w:p>
        </w:tc>
        <w:tc>
          <w:tcPr>
            <w:tcW w:w="3487" w:type="dxa"/>
          </w:tcPr>
          <w:p w14:paraId="28F2A416" w14:textId="77777777" w:rsidR="000C13AF" w:rsidRPr="009A7C9C" w:rsidRDefault="000C13AF" w:rsidP="006162B1">
            <w:pPr>
              <w:jc w:val="center"/>
              <w:rPr>
                <w:b/>
              </w:rPr>
            </w:pPr>
          </w:p>
          <w:p w14:paraId="7F8DA094" w14:textId="77777777" w:rsidR="00DE55A8" w:rsidRPr="009A7C9C" w:rsidRDefault="00DE55A8" w:rsidP="006162B1">
            <w:pPr>
              <w:jc w:val="center"/>
              <w:rPr>
                <w:b/>
              </w:rPr>
            </w:pPr>
            <w:r w:rsidRPr="009A7C9C">
              <w:rPr>
                <w:b/>
              </w:rPr>
              <w:t>ATTIVITA’ IN MODALITA’ DI LAVORO AGILE</w:t>
            </w:r>
          </w:p>
          <w:p w14:paraId="77563DA1" w14:textId="77777777" w:rsidR="000C13AF" w:rsidRPr="009A7C9C" w:rsidRDefault="000C13AF" w:rsidP="006162B1">
            <w:pPr>
              <w:jc w:val="center"/>
              <w:rPr>
                <w:b/>
              </w:rPr>
            </w:pPr>
          </w:p>
        </w:tc>
        <w:tc>
          <w:tcPr>
            <w:tcW w:w="3487" w:type="dxa"/>
          </w:tcPr>
          <w:p w14:paraId="42875109" w14:textId="77777777" w:rsidR="000C13AF" w:rsidRPr="009A7C9C" w:rsidRDefault="000C13AF" w:rsidP="00DE55A8">
            <w:pPr>
              <w:pStyle w:val="Intestazione"/>
              <w:jc w:val="center"/>
              <w:rPr>
                <w:b/>
              </w:rPr>
            </w:pPr>
          </w:p>
          <w:p w14:paraId="5C3C905F" w14:textId="77777777" w:rsidR="00DE55A8" w:rsidRPr="009A7C9C" w:rsidRDefault="00DE55A8" w:rsidP="00DE55A8">
            <w:pPr>
              <w:pStyle w:val="Intestazione"/>
              <w:jc w:val="center"/>
              <w:rPr>
                <w:b/>
              </w:rPr>
            </w:pPr>
            <w:r w:rsidRPr="009A7C9C">
              <w:rPr>
                <w:b/>
              </w:rPr>
              <w:t xml:space="preserve">STRUMENTI PER ATTIVITA’ </w:t>
            </w:r>
          </w:p>
          <w:p w14:paraId="1A7B7F01" w14:textId="77777777" w:rsidR="00DE55A8" w:rsidRPr="009A7C9C" w:rsidRDefault="00DE55A8" w:rsidP="00DE55A8">
            <w:pPr>
              <w:jc w:val="center"/>
              <w:rPr>
                <w:b/>
              </w:rPr>
            </w:pPr>
            <w:r w:rsidRPr="009A7C9C">
              <w:rPr>
                <w:b/>
              </w:rPr>
              <w:t>IN MODALITA’ DI</w:t>
            </w:r>
            <w:r w:rsidR="009A7C9C">
              <w:rPr>
                <w:b/>
              </w:rPr>
              <w:t xml:space="preserve"> </w:t>
            </w:r>
            <w:r w:rsidRPr="009A7C9C">
              <w:rPr>
                <w:b/>
              </w:rPr>
              <w:t>LAVORO AGILE</w:t>
            </w:r>
          </w:p>
        </w:tc>
      </w:tr>
      <w:tr w:rsidR="00DE55A8" w:rsidRPr="009A7C9C" w14:paraId="06895AD1" w14:textId="77777777" w:rsidTr="00DE33D1">
        <w:tc>
          <w:tcPr>
            <w:tcW w:w="3487" w:type="dxa"/>
            <w:vAlign w:val="center"/>
          </w:tcPr>
          <w:p w14:paraId="12EC7192" w14:textId="77777777" w:rsidR="00DE55A8" w:rsidRPr="009A7C9C" w:rsidRDefault="00DE55A8" w:rsidP="00DE33D1">
            <w:pPr>
              <w:jc w:val="center"/>
              <w:rPr>
                <w:b/>
              </w:rPr>
            </w:pPr>
          </w:p>
          <w:p w14:paraId="13CD9E12" w14:textId="77777777" w:rsidR="000C13AF" w:rsidRPr="009A7C9C" w:rsidRDefault="00DE33D1" w:rsidP="00DE33D1">
            <w:pPr>
              <w:jc w:val="center"/>
              <w:rPr>
                <w:rFonts w:cs="Tahoma"/>
                <w:b/>
              </w:rPr>
            </w:pPr>
            <w:r w:rsidRPr="009A7C9C">
              <w:rPr>
                <w:rFonts w:cs="Times New Roman"/>
                <w:b/>
              </w:rPr>
              <w:t>Gestione</w:t>
            </w:r>
            <w:r w:rsidRPr="009A7C9C">
              <w:rPr>
                <w:rFonts w:cs="Tahoma"/>
                <w:b/>
              </w:rPr>
              <w:t xml:space="preserve"> Dati</w:t>
            </w:r>
          </w:p>
          <w:p w14:paraId="5235DC93" w14:textId="77777777" w:rsidR="000C13AF" w:rsidRPr="009A7C9C" w:rsidRDefault="000C13AF" w:rsidP="00DE33D1">
            <w:pPr>
              <w:jc w:val="center"/>
              <w:rPr>
                <w:b/>
              </w:rPr>
            </w:pPr>
          </w:p>
        </w:tc>
        <w:tc>
          <w:tcPr>
            <w:tcW w:w="3487" w:type="dxa"/>
            <w:vAlign w:val="center"/>
          </w:tcPr>
          <w:p w14:paraId="775BCA8A" w14:textId="77777777" w:rsidR="00DE55A8" w:rsidRPr="009A7C9C" w:rsidRDefault="00DE33D1" w:rsidP="00DE33D1">
            <w:pPr>
              <w:jc w:val="center"/>
              <w:rPr>
                <w:rFonts w:cs="Times New Roman"/>
              </w:rPr>
            </w:pPr>
            <w:r w:rsidRPr="009A7C9C">
              <w:rPr>
                <w:rFonts w:cs="Times New Roman"/>
              </w:rPr>
              <w:t>Alimentazione applicativi ricognizione, monitoraggio ed elaborazione dati anche ai fini statistici e di studio</w:t>
            </w:r>
          </w:p>
        </w:tc>
        <w:tc>
          <w:tcPr>
            <w:tcW w:w="3487" w:type="dxa"/>
            <w:vAlign w:val="center"/>
          </w:tcPr>
          <w:p w14:paraId="177619DB" w14:textId="77777777" w:rsidR="00DE55A8" w:rsidRPr="009A7C9C" w:rsidRDefault="00DE33D1" w:rsidP="00DE33D1">
            <w:pPr>
              <w:jc w:val="center"/>
              <w:rPr>
                <w:rFonts w:cs="Times New Roman"/>
                <w:i/>
              </w:rPr>
            </w:pPr>
            <w:r w:rsidRPr="009A7C9C">
              <w:rPr>
                <w:rFonts w:cs="Times New Roman"/>
                <w:i/>
              </w:rPr>
              <w:t>Alimentazione applicativi ricognizione, monitoraggio ed elaborazione dati anche ai fini statistici e di studio</w:t>
            </w:r>
          </w:p>
        </w:tc>
        <w:tc>
          <w:tcPr>
            <w:tcW w:w="3487" w:type="dxa"/>
            <w:vAlign w:val="center"/>
          </w:tcPr>
          <w:p w14:paraId="28CA94A4" w14:textId="77777777" w:rsidR="00DE55A8" w:rsidRPr="009A7C9C" w:rsidRDefault="00DE33D1" w:rsidP="00DE33D1">
            <w:pPr>
              <w:jc w:val="center"/>
              <w:rPr>
                <w:rFonts w:cs="Times New Roman"/>
              </w:rPr>
            </w:pPr>
            <w:r w:rsidRPr="009A7C9C">
              <w:rPr>
                <w:rFonts w:cs="Times New Roman"/>
              </w:rPr>
              <w:t>Prospetti Excel</w:t>
            </w:r>
          </w:p>
          <w:p w14:paraId="7EB52640" w14:textId="77777777" w:rsidR="00DE33D1" w:rsidRPr="009A7C9C" w:rsidRDefault="00DE33D1" w:rsidP="00DE33D1">
            <w:pPr>
              <w:jc w:val="center"/>
              <w:rPr>
                <w:rFonts w:cs="Times New Roman"/>
              </w:rPr>
            </w:pPr>
            <w:r w:rsidRPr="009A7C9C">
              <w:rPr>
                <w:rFonts w:cs="Times New Roman"/>
              </w:rPr>
              <w:t>Tessera ATE</w:t>
            </w:r>
          </w:p>
        </w:tc>
      </w:tr>
      <w:tr w:rsidR="00DE55A8" w:rsidRPr="009A7C9C" w14:paraId="19D99D4B" w14:textId="77777777" w:rsidTr="00DE33D1">
        <w:tc>
          <w:tcPr>
            <w:tcW w:w="3487" w:type="dxa"/>
            <w:vAlign w:val="center"/>
          </w:tcPr>
          <w:p w14:paraId="5E6DB740" w14:textId="77777777" w:rsidR="000C13AF" w:rsidRPr="009A7C9C" w:rsidRDefault="00DE33D1" w:rsidP="00DE33D1">
            <w:pPr>
              <w:jc w:val="center"/>
              <w:rPr>
                <w:rFonts w:cs="Times New Roman"/>
                <w:b/>
              </w:rPr>
            </w:pPr>
            <w:r w:rsidRPr="009A7C9C">
              <w:rPr>
                <w:rFonts w:cs="Times New Roman"/>
                <w:b/>
              </w:rPr>
              <w:t>Apertura, chiusura, trasformazione sezioni II.PP.</w:t>
            </w:r>
          </w:p>
        </w:tc>
        <w:tc>
          <w:tcPr>
            <w:tcW w:w="3487" w:type="dxa"/>
            <w:vAlign w:val="center"/>
          </w:tcPr>
          <w:p w14:paraId="321BFC5A" w14:textId="77777777" w:rsidR="00DE55A8" w:rsidRPr="009A7C9C" w:rsidRDefault="0079578F" w:rsidP="00DE33D1">
            <w:pPr>
              <w:jc w:val="center"/>
              <w:rPr>
                <w:rFonts w:cs="Times New Roman"/>
              </w:rPr>
            </w:pPr>
            <w:r w:rsidRPr="009A7C9C">
              <w:rPr>
                <w:rFonts w:cs="Times New Roman"/>
              </w:rPr>
              <w:t>Atti relativi alla Apertura, chiusura, trasformazione sezioni II.PP.</w:t>
            </w:r>
          </w:p>
        </w:tc>
        <w:tc>
          <w:tcPr>
            <w:tcW w:w="3487" w:type="dxa"/>
            <w:vAlign w:val="center"/>
          </w:tcPr>
          <w:p w14:paraId="76ACC3F6" w14:textId="77777777" w:rsidR="00DE55A8" w:rsidRPr="009A7C9C" w:rsidRDefault="0079578F" w:rsidP="00DE33D1">
            <w:pPr>
              <w:jc w:val="center"/>
              <w:rPr>
                <w:i/>
              </w:rPr>
            </w:pPr>
            <w:r w:rsidRPr="009A7C9C">
              <w:rPr>
                <w:rFonts w:cs="Times New Roman"/>
                <w:i/>
              </w:rPr>
              <w:t>Atti relativi alla Apertura, chiusura, trasformazione sezioni II.PP.</w:t>
            </w:r>
          </w:p>
        </w:tc>
        <w:tc>
          <w:tcPr>
            <w:tcW w:w="3487" w:type="dxa"/>
            <w:vAlign w:val="center"/>
          </w:tcPr>
          <w:p w14:paraId="5CE6A834" w14:textId="77777777" w:rsidR="0079578F" w:rsidRPr="009A7C9C" w:rsidRDefault="0079578F" w:rsidP="0079578F">
            <w:pPr>
              <w:jc w:val="center"/>
              <w:rPr>
                <w:rFonts w:cs="Times New Roman"/>
              </w:rPr>
            </w:pPr>
            <w:r w:rsidRPr="009A7C9C">
              <w:rPr>
                <w:rFonts w:cs="Times New Roman"/>
              </w:rPr>
              <w:t>Prospetti Excel</w:t>
            </w:r>
          </w:p>
          <w:p w14:paraId="17CFCC34" w14:textId="77777777" w:rsidR="00DE55A8" w:rsidRPr="009A7C9C" w:rsidRDefault="0079578F" w:rsidP="0079578F">
            <w:pPr>
              <w:jc w:val="center"/>
            </w:pPr>
            <w:r w:rsidRPr="009A7C9C">
              <w:rPr>
                <w:rFonts w:cs="Times New Roman"/>
              </w:rPr>
              <w:t>Tessera ATE</w:t>
            </w:r>
          </w:p>
        </w:tc>
      </w:tr>
      <w:tr w:rsidR="00DE55A8" w:rsidRPr="009A7C9C" w14:paraId="5A848130" w14:textId="77777777" w:rsidTr="00DE33D1">
        <w:tc>
          <w:tcPr>
            <w:tcW w:w="3487" w:type="dxa"/>
            <w:vAlign w:val="center"/>
          </w:tcPr>
          <w:p w14:paraId="4C73F4C7" w14:textId="77777777" w:rsidR="000C13AF" w:rsidRPr="009A7C9C" w:rsidRDefault="0079578F" w:rsidP="00DE33D1">
            <w:pPr>
              <w:jc w:val="center"/>
              <w:rPr>
                <w:rFonts w:cs="Times New Roman"/>
                <w:b/>
              </w:rPr>
            </w:pPr>
            <w:r w:rsidRPr="009A7C9C">
              <w:rPr>
                <w:rFonts w:cs="Times New Roman"/>
                <w:b/>
              </w:rPr>
              <w:t>Progetti Regionali II.PP.</w:t>
            </w:r>
          </w:p>
        </w:tc>
        <w:tc>
          <w:tcPr>
            <w:tcW w:w="3487" w:type="dxa"/>
            <w:vAlign w:val="center"/>
          </w:tcPr>
          <w:p w14:paraId="1782486B" w14:textId="77777777" w:rsidR="00DE55A8" w:rsidRPr="009A7C9C" w:rsidRDefault="0079578F" w:rsidP="0079578F">
            <w:pPr>
              <w:jc w:val="center"/>
            </w:pPr>
            <w:r w:rsidRPr="009A7C9C">
              <w:rPr>
                <w:rFonts w:cs="Times New Roman"/>
              </w:rPr>
              <w:t>Verifica progetti d’istituto, studio dei contenuti, attività di raccolta dati e proposte per approvazione</w:t>
            </w:r>
          </w:p>
        </w:tc>
        <w:tc>
          <w:tcPr>
            <w:tcW w:w="3487" w:type="dxa"/>
            <w:vAlign w:val="center"/>
          </w:tcPr>
          <w:p w14:paraId="7C20E757" w14:textId="77777777" w:rsidR="00DE55A8" w:rsidRPr="009A7C9C" w:rsidRDefault="0079578F" w:rsidP="00DE33D1">
            <w:pPr>
              <w:jc w:val="center"/>
              <w:rPr>
                <w:i/>
              </w:rPr>
            </w:pPr>
            <w:r w:rsidRPr="009A7C9C">
              <w:rPr>
                <w:rFonts w:cs="Times New Roman"/>
                <w:i/>
              </w:rPr>
              <w:t>Verifica progetti d’istituto, studio dei contenuti, attività di raccolta dati e proposte per approvazione</w:t>
            </w:r>
          </w:p>
        </w:tc>
        <w:tc>
          <w:tcPr>
            <w:tcW w:w="3487" w:type="dxa"/>
            <w:vAlign w:val="center"/>
          </w:tcPr>
          <w:p w14:paraId="1557F6D5" w14:textId="77777777" w:rsidR="0079578F" w:rsidRPr="009A7C9C" w:rsidRDefault="0079578F" w:rsidP="0079578F">
            <w:pPr>
              <w:jc w:val="center"/>
              <w:rPr>
                <w:rFonts w:cs="Times New Roman"/>
              </w:rPr>
            </w:pPr>
            <w:r w:rsidRPr="009A7C9C">
              <w:rPr>
                <w:rFonts w:cs="Times New Roman"/>
              </w:rPr>
              <w:t>Prospetti Excel</w:t>
            </w:r>
          </w:p>
          <w:p w14:paraId="6AA51787" w14:textId="77777777" w:rsidR="00DE55A8" w:rsidRPr="009A7C9C" w:rsidRDefault="0079578F" w:rsidP="0079578F">
            <w:pPr>
              <w:jc w:val="center"/>
            </w:pPr>
            <w:r w:rsidRPr="009A7C9C">
              <w:rPr>
                <w:rFonts w:cs="Times New Roman"/>
              </w:rPr>
              <w:t>Tessera ATE</w:t>
            </w:r>
          </w:p>
        </w:tc>
      </w:tr>
      <w:tr w:rsidR="00DE55A8" w:rsidRPr="009A7C9C" w14:paraId="03792230" w14:textId="77777777" w:rsidTr="00DE33D1">
        <w:tc>
          <w:tcPr>
            <w:tcW w:w="3487" w:type="dxa"/>
            <w:vAlign w:val="center"/>
          </w:tcPr>
          <w:p w14:paraId="285D04E7" w14:textId="77777777" w:rsidR="000C13AF" w:rsidRPr="009A7C9C" w:rsidRDefault="0079578F" w:rsidP="00DE33D1">
            <w:pPr>
              <w:jc w:val="center"/>
              <w:rPr>
                <w:b/>
              </w:rPr>
            </w:pPr>
            <w:r w:rsidRPr="009A7C9C">
              <w:rPr>
                <w:rFonts w:cs="Times New Roman"/>
                <w:b/>
              </w:rPr>
              <w:t>Visite e sopralluoghi II.PP.</w:t>
            </w:r>
          </w:p>
        </w:tc>
        <w:tc>
          <w:tcPr>
            <w:tcW w:w="3487" w:type="dxa"/>
            <w:vAlign w:val="center"/>
          </w:tcPr>
          <w:p w14:paraId="1391CC11" w14:textId="77777777" w:rsidR="00DE55A8" w:rsidRPr="009A7C9C" w:rsidRDefault="0079578F" w:rsidP="00DE33D1">
            <w:pPr>
              <w:jc w:val="center"/>
              <w:rPr>
                <w:rFonts w:cs="Times New Roman"/>
              </w:rPr>
            </w:pPr>
            <w:r w:rsidRPr="009A7C9C">
              <w:rPr>
                <w:rFonts w:cs="Times New Roman"/>
              </w:rPr>
              <w:t>Predisposizione di schemi per acquisizione dati, sopralluoghi, redazione relazione finale</w:t>
            </w:r>
          </w:p>
        </w:tc>
        <w:tc>
          <w:tcPr>
            <w:tcW w:w="3487" w:type="dxa"/>
            <w:vAlign w:val="center"/>
          </w:tcPr>
          <w:p w14:paraId="5B4E59DA" w14:textId="77777777" w:rsidR="00DE55A8" w:rsidRPr="009A7C9C" w:rsidRDefault="0079578F" w:rsidP="00DE33D1">
            <w:pPr>
              <w:jc w:val="center"/>
              <w:rPr>
                <w:i/>
              </w:rPr>
            </w:pPr>
            <w:r w:rsidRPr="009A7C9C">
              <w:rPr>
                <w:rFonts w:cs="Times New Roman"/>
                <w:i/>
              </w:rPr>
              <w:t>Predisposizione di schemi per acquisizione dati, sopralluoghi, redazione relazione finale</w:t>
            </w:r>
          </w:p>
        </w:tc>
        <w:tc>
          <w:tcPr>
            <w:tcW w:w="3487" w:type="dxa"/>
            <w:vAlign w:val="center"/>
          </w:tcPr>
          <w:p w14:paraId="67D9EA71" w14:textId="77777777" w:rsidR="00DE55A8" w:rsidRPr="009A7C9C" w:rsidRDefault="0079578F" w:rsidP="00DE33D1">
            <w:pPr>
              <w:jc w:val="center"/>
              <w:rPr>
                <w:rFonts w:cs="Times New Roman"/>
              </w:rPr>
            </w:pPr>
            <w:r w:rsidRPr="009A7C9C">
              <w:rPr>
                <w:rFonts w:cs="Times New Roman"/>
              </w:rPr>
              <w:t>File Word</w:t>
            </w:r>
          </w:p>
          <w:p w14:paraId="2E03E09F" w14:textId="77777777" w:rsidR="0079578F" w:rsidRPr="009A7C9C" w:rsidRDefault="0079578F" w:rsidP="0079578F">
            <w:pPr>
              <w:jc w:val="center"/>
              <w:rPr>
                <w:rFonts w:cs="Times New Roman"/>
              </w:rPr>
            </w:pPr>
            <w:r w:rsidRPr="009A7C9C">
              <w:rPr>
                <w:rFonts w:cs="Times New Roman"/>
              </w:rPr>
              <w:t>Prospetti Excel</w:t>
            </w:r>
          </w:p>
          <w:p w14:paraId="65CCF8FE" w14:textId="77777777" w:rsidR="0079578F" w:rsidRPr="009A7C9C" w:rsidRDefault="0079578F" w:rsidP="0079578F">
            <w:pPr>
              <w:jc w:val="center"/>
            </w:pPr>
            <w:r w:rsidRPr="009A7C9C">
              <w:rPr>
                <w:rFonts w:cs="Times New Roman"/>
              </w:rPr>
              <w:t>Tessera ATE</w:t>
            </w:r>
          </w:p>
        </w:tc>
      </w:tr>
    </w:tbl>
    <w:p w14:paraId="59212CDB" w14:textId="77777777" w:rsidR="00E10FB8" w:rsidRPr="009A7C9C" w:rsidRDefault="00E10FB8" w:rsidP="00E10FB8">
      <w:pPr>
        <w:jc w:val="center"/>
        <w:rPr>
          <w:b/>
        </w:rPr>
      </w:pPr>
    </w:p>
    <w:p w14:paraId="68C2A7D8" w14:textId="77777777" w:rsidR="009A7C9C" w:rsidRDefault="009A7C9C" w:rsidP="00E10FB8">
      <w:pPr>
        <w:jc w:val="center"/>
        <w:rPr>
          <w:b/>
          <w:sz w:val="24"/>
          <w:szCs w:val="24"/>
          <w:u w:val="single"/>
        </w:rPr>
      </w:pPr>
    </w:p>
    <w:p w14:paraId="0EAE04F4" w14:textId="77777777" w:rsidR="009A7C9C" w:rsidRDefault="009A7C9C" w:rsidP="00E10FB8">
      <w:pPr>
        <w:jc w:val="center"/>
        <w:rPr>
          <w:b/>
          <w:sz w:val="24"/>
          <w:szCs w:val="24"/>
          <w:u w:val="single"/>
        </w:rPr>
      </w:pPr>
    </w:p>
    <w:p w14:paraId="4500C54E" w14:textId="77777777" w:rsidR="009A7C9C" w:rsidRDefault="009A7C9C" w:rsidP="00E10FB8">
      <w:pPr>
        <w:jc w:val="center"/>
        <w:rPr>
          <w:b/>
          <w:sz w:val="24"/>
          <w:szCs w:val="24"/>
          <w:u w:val="single"/>
        </w:rPr>
      </w:pPr>
    </w:p>
    <w:p w14:paraId="499E11CF" w14:textId="77777777" w:rsidR="009A7C9C" w:rsidRDefault="009A7C9C" w:rsidP="00E10FB8">
      <w:pPr>
        <w:jc w:val="center"/>
        <w:rPr>
          <w:b/>
          <w:sz w:val="24"/>
          <w:szCs w:val="24"/>
          <w:u w:val="single"/>
        </w:rPr>
      </w:pPr>
    </w:p>
    <w:p w14:paraId="501E0F2F" w14:textId="77777777" w:rsidR="009A7C9C" w:rsidRDefault="009A7C9C" w:rsidP="00E10FB8">
      <w:pPr>
        <w:jc w:val="center"/>
        <w:rPr>
          <w:b/>
          <w:sz w:val="24"/>
          <w:szCs w:val="24"/>
          <w:u w:val="single"/>
        </w:rPr>
      </w:pPr>
    </w:p>
    <w:p w14:paraId="2C3967E0" w14:textId="77777777" w:rsidR="009A7C9C" w:rsidRDefault="009A7C9C" w:rsidP="00E10FB8">
      <w:pPr>
        <w:jc w:val="center"/>
        <w:rPr>
          <w:b/>
          <w:sz w:val="24"/>
          <w:szCs w:val="24"/>
          <w:u w:val="single"/>
        </w:rPr>
      </w:pPr>
    </w:p>
    <w:p w14:paraId="44E0EB10" w14:textId="21FD166D" w:rsidR="00782397" w:rsidRPr="009A7C9C" w:rsidRDefault="009A7C9C" w:rsidP="00782397">
      <w:pPr>
        <w:jc w:val="center"/>
        <w:rPr>
          <w:b/>
          <w:sz w:val="24"/>
          <w:szCs w:val="24"/>
          <w:u w:val="single"/>
        </w:rPr>
      </w:pPr>
      <w:r>
        <w:rPr>
          <w:b/>
          <w:sz w:val="24"/>
          <w:szCs w:val="24"/>
          <w:u w:val="single"/>
        </w:rPr>
        <w:t>U</w:t>
      </w:r>
      <w:r w:rsidR="00E10FB8" w:rsidRPr="009A7C9C">
        <w:rPr>
          <w:b/>
          <w:sz w:val="24"/>
          <w:szCs w:val="24"/>
          <w:u w:val="single"/>
        </w:rPr>
        <w:t>FFICIO</w:t>
      </w:r>
      <w:r w:rsidR="003104CA">
        <w:rPr>
          <w:b/>
          <w:sz w:val="24"/>
          <w:szCs w:val="24"/>
          <w:u w:val="single"/>
        </w:rPr>
        <w:t xml:space="preserve"> I -</w:t>
      </w:r>
      <w:r w:rsidR="00E10FB8" w:rsidRPr="009A7C9C">
        <w:rPr>
          <w:b/>
          <w:sz w:val="24"/>
          <w:szCs w:val="24"/>
          <w:u w:val="single"/>
        </w:rPr>
        <w:t xml:space="preserve">  </w:t>
      </w:r>
      <w:r w:rsidR="00782397" w:rsidRPr="009A7C9C">
        <w:rPr>
          <w:b/>
          <w:sz w:val="24"/>
          <w:szCs w:val="24"/>
          <w:u w:val="single"/>
        </w:rPr>
        <w:t xml:space="preserve">AFFARI GENERALI </w:t>
      </w:r>
    </w:p>
    <w:p w14:paraId="3152C222" w14:textId="21B6C8D6" w:rsidR="00E10FB8" w:rsidRDefault="00E10FB8" w:rsidP="00E10FB8">
      <w:pPr>
        <w:jc w:val="center"/>
        <w:rPr>
          <w:b/>
          <w:sz w:val="24"/>
          <w:szCs w:val="24"/>
          <w:u w:val="single"/>
        </w:rPr>
      </w:pPr>
      <w:r w:rsidRPr="009A7C9C">
        <w:rPr>
          <w:b/>
          <w:sz w:val="24"/>
          <w:szCs w:val="24"/>
          <w:u w:val="single"/>
        </w:rPr>
        <w:t>SERVIZIO RECLAMI GIURISDIZIONALI</w:t>
      </w:r>
    </w:p>
    <w:p w14:paraId="4EEE7050" w14:textId="77777777" w:rsidR="009A7C9C" w:rsidRPr="009A7C9C" w:rsidRDefault="009A7C9C" w:rsidP="00E10FB8">
      <w:pPr>
        <w:jc w:val="center"/>
        <w:rPr>
          <w:b/>
          <w:sz w:val="24"/>
          <w:szCs w:val="24"/>
          <w:u w:val="single"/>
        </w:rPr>
      </w:pPr>
    </w:p>
    <w:tbl>
      <w:tblPr>
        <w:tblStyle w:val="Grigliatabella"/>
        <w:tblW w:w="0" w:type="auto"/>
        <w:tblLook w:val="04A0" w:firstRow="1" w:lastRow="0" w:firstColumn="1" w:lastColumn="0" w:noHBand="0" w:noVBand="1"/>
      </w:tblPr>
      <w:tblGrid>
        <w:gridCol w:w="3487"/>
        <w:gridCol w:w="3487"/>
        <w:gridCol w:w="3487"/>
        <w:gridCol w:w="3487"/>
      </w:tblGrid>
      <w:tr w:rsidR="00E10FB8" w:rsidRPr="009A7C9C" w14:paraId="436E15AA" w14:textId="77777777" w:rsidTr="00786A83">
        <w:tc>
          <w:tcPr>
            <w:tcW w:w="3487" w:type="dxa"/>
          </w:tcPr>
          <w:p w14:paraId="2C577E5C" w14:textId="77777777" w:rsidR="00E10FB8" w:rsidRPr="009A7C9C" w:rsidRDefault="00E10FB8" w:rsidP="00786A83">
            <w:pPr>
              <w:jc w:val="center"/>
              <w:rPr>
                <w:b/>
              </w:rPr>
            </w:pPr>
          </w:p>
          <w:p w14:paraId="33976C56" w14:textId="77777777" w:rsidR="00E10FB8" w:rsidRPr="009A7C9C" w:rsidRDefault="00E10FB8" w:rsidP="00786A83">
            <w:pPr>
              <w:jc w:val="center"/>
              <w:rPr>
                <w:b/>
              </w:rPr>
            </w:pPr>
            <w:r w:rsidRPr="009A7C9C">
              <w:rPr>
                <w:b/>
              </w:rPr>
              <w:t>PROCESSI LAVORATIVI</w:t>
            </w:r>
          </w:p>
        </w:tc>
        <w:tc>
          <w:tcPr>
            <w:tcW w:w="3487" w:type="dxa"/>
          </w:tcPr>
          <w:p w14:paraId="5323DBB5" w14:textId="77777777" w:rsidR="00E10FB8" w:rsidRPr="009A7C9C" w:rsidRDefault="00E10FB8" w:rsidP="00786A83">
            <w:pPr>
              <w:jc w:val="center"/>
              <w:rPr>
                <w:b/>
              </w:rPr>
            </w:pPr>
          </w:p>
          <w:p w14:paraId="21B09F00" w14:textId="77777777" w:rsidR="00E10FB8" w:rsidRPr="009A7C9C" w:rsidRDefault="00E10FB8" w:rsidP="00786A83">
            <w:pPr>
              <w:jc w:val="center"/>
              <w:rPr>
                <w:b/>
              </w:rPr>
            </w:pPr>
            <w:r w:rsidRPr="009A7C9C">
              <w:rPr>
                <w:b/>
              </w:rPr>
              <w:t>ATTIVITA’ RELATIVA</w:t>
            </w:r>
          </w:p>
        </w:tc>
        <w:tc>
          <w:tcPr>
            <w:tcW w:w="3487" w:type="dxa"/>
          </w:tcPr>
          <w:p w14:paraId="0FD07A3A" w14:textId="77777777" w:rsidR="00E10FB8" w:rsidRPr="009A7C9C" w:rsidRDefault="00E10FB8" w:rsidP="00786A83">
            <w:pPr>
              <w:jc w:val="center"/>
              <w:rPr>
                <w:b/>
              </w:rPr>
            </w:pPr>
          </w:p>
          <w:p w14:paraId="4BEDB187" w14:textId="77777777" w:rsidR="00E10FB8" w:rsidRPr="009A7C9C" w:rsidRDefault="00E10FB8" w:rsidP="00786A83">
            <w:pPr>
              <w:jc w:val="center"/>
              <w:rPr>
                <w:b/>
              </w:rPr>
            </w:pPr>
            <w:r w:rsidRPr="009A7C9C">
              <w:rPr>
                <w:b/>
              </w:rPr>
              <w:t>ATTIVITA’ IN MODALITA’ DI LAVORO AGILE</w:t>
            </w:r>
          </w:p>
          <w:p w14:paraId="78C05331" w14:textId="77777777" w:rsidR="00E10FB8" w:rsidRPr="009A7C9C" w:rsidRDefault="00E10FB8" w:rsidP="00786A83">
            <w:pPr>
              <w:jc w:val="center"/>
              <w:rPr>
                <w:b/>
              </w:rPr>
            </w:pPr>
          </w:p>
        </w:tc>
        <w:tc>
          <w:tcPr>
            <w:tcW w:w="3487" w:type="dxa"/>
          </w:tcPr>
          <w:p w14:paraId="05448620" w14:textId="77777777" w:rsidR="00E10FB8" w:rsidRPr="009A7C9C" w:rsidRDefault="00E10FB8" w:rsidP="00786A83">
            <w:pPr>
              <w:pStyle w:val="Intestazione"/>
              <w:jc w:val="center"/>
              <w:rPr>
                <w:b/>
              </w:rPr>
            </w:pPr>
          </w:p>
          <w:p w14:paraId="30DA2EE6" w14:textId="77777777" w:rsidR="00E10FB8" w:rsidRPr="009A7C9C" w:rsidRDefault="00E10FB8" w:rsidP="00786A83">
            <w:pPr>
              <w:pStyle w:val="Intestazione"/>
              <w:jc w:val="center"/>
              <w:rPr>
                <w:b/>
              </w:rPr>
            </w:pPr>
            <w:r w:rsidRPr="009A7C9C">
              <w:rPr>
                <w:b/>
              </w:rPr>
              <w:t xml:space="preserve">STRUMENTI PER ATTIVITA’ </w:t>
            </w:r>
          </w:p>
          <w:p w14:paraId="3D460D04" w14:textId="77777777" w:rsidR="00E10FB8" w:rsidRPr="009A7C9C" w:rsidRDefault="00E10FB8" w:rsidP="00786A83">
            <w:pPr>
              <w:jc w:val="center"/>
              <w:rPr>
                <w:b/>
              </w:rPr>
            </w:pPr>
            <w:r w:rsidRPr="009A7C9C">
              <w:rPr>
                <w:b/>
              </w:rPr>
              <w:t>IN MODALITA’ DILAVORO AGILE</w:t>
            </w:r>
          </w:p>
        </w:tc>
      </w:tr>
      <w:tr w:rsidR="00E10FB8" w:rsidRPr="009A7C9C" w14:paraId="5196138E" w14:textId="77777777" w:rsidTr="00786A83">
        <w:tc>
          <w:tcPr>
            <w:tcW w:w="3487" w:type="dxa"/>
          </w:tcPr>
          <w:p w14:paraId="7141F1F9" w14:textId="77777777" w:rsidR="00E10FB8" w:rsidRPr="009A7C9C" w:rsidRDefault="00E10FB8" w:rsidP="00786A83">
            <w:pPr>
              <w:jc w:val="center"/>
              <w:rPr>
                <w:b/>
              </w:rPr>
            </w:pPr>
          </w:p>
          <w:p w14:paraId="09ECC7C9" w14:textId="77777777" w:rsidR="00E10FB8" w:rsidRPr="009A7C9C" w:rsidRDefault="00E10FB8" w:rsidP="00786A83">
            <w:pPr>
              <w:jc w:val="center"/>
              <w:rPr>
                <w:b/>
              </w:rPr>
            </w:pPr>
            <w:r w:rsidRPr="009A7C9C">
              <w:rPr>
                <w:b/>
              </w:rPr>
              <w:t>Smistamento posta Calliope</w:t>
            </w:r>
          </w:p>
          <w:p w14:paraId="5BB913E7" w14:textId="77777777" w:rsidR="00E10FB8" w:rsidRPr="009A7C9C" w:rsidRDefault="00E10FB8" w:rsidP="00786A83">
            <w:pPr>
              <w:jc w:val="center"/>
              <w:rPr>
                <w:b/>
              </w:rPr>
            </w:pPr>
          </w:p>
        </w:tc>
        <w:tc>
          <w:tcPr>
            <w:tcW w:w="3487" w:type="dxa"/>
          </w:tcPr>
          <w:p w14:paraId="663D735C" w14:textId="77777777" w:rsidR="00E10FB8" w:rsidRPr="009A7C9C" w:rsidRDefault="00E10FB8" w:rsidP="00786A83">
            <w:pPr>
              <w:jc w:val="center"/>
            </w:pPr>
            <w:r w:rsidRPr="009A7C9C">
              <w:t>Esame ed eventuale smistamento della corrispondenza inserita su calliope</w:t>
            </w:r>
          </w:p>
        </w:tc>
        <w:tc>
          <w:tcPr>
            <w:tcW w:w="3487" w:type="dxa"/>
          </w:tcPr>
          <w:p w14:paraId="5E7F8695" w14:textId="77777777" w:rsidR="00E10FB8" w:rsidRPr="009A7C9C" w:rsidRDefault="00E10FB8" w:rsidP="00786A83">
            <w:pPr>
              <w:rPr>
                <w:i/>
              </w:rPr>
            </w:pPr>
            <w:r w:rsidRPr="009A7C9C">
              <w:rPr>
                <w:i/>
              </w:rPr>
              <w:t>Medesima attività prima indicata</w:t>
            </w:r>
          </w:p>
        </w:tc>
        <w:tc>
          <w:tcPr>
            <w:tcW w:w="3487" w:type="dxa"/>
          </w:tcPr>
          <w:p w14:paraId="5D5AED20" w14:textId="77777777" w:rsidR="00E10FB8" w:rsidRPr="009A7C9C" w:rsidRDefault="00E10FB8" w:rsidP="00786A83">
            <w:pPr>
              <w:jc w:val="center"/>
            </w:pPr>
            <w:r w:rsidRPr="009A7C9C">
              <w:rPr>
                <w:lang w:val="en-US"/>
              </w:rPr>
              <w:t xml:space="preserve">Smart card. </w:t>
            </w:r>
            <w:proofErr w:type="spellStart"/>
            <w:r w:rsidRPr="009A7C9C">
              <w:rPr>
                <w:lang w:val="en-US"/>
              </w:rPr>
              <w:t>Lettore</w:t>
            </w:r>
            <w:proofErr w:type="spellEnd"/>
            <w:r w:rsidRPr="009A7C9C">
              <w:rPr>
                <w:lang w:val="en-US"/>
              </w:rPr>
              <w:t xml:space="preserve"> smart card. </w:t>
            </w:r>
            <w:r w:rsidRPr="009A7C9C">
              <w:t xml:space="preserve">Credenziali per accedere al sistema calliope da casa </w:t>
            </w:r>
          </w:p>
          <w:p w14:paraId="0447CD27" w14:textId="77777777" w:rsidR="00E10FB8" w:rsidRPr="009A7C9C" w:rsidRDefault="00E10FB8" w:rsidP="00786A83">
            <w:pPr>
              <w:jc w:val="center"/>
            </w:pPr>
            <w:r w:rsidRPr="009A7C9C">
              <w:t>e credenziali per accedere a banche dati per verificare circuito di appartenenza del detenuto</w:t>
            </w:r>
          </w:p>
        </w:tc>
      </w:tr>
      <w:tr w:rsidR="00E10FB8" w:rsidRPr="009A7C9C" w14:paraId="1A19EB19" w14:textId="77777777" w:rsidTr="00786A83">
        <w:tc>
          <w:tcPr>
            <w:tcW w:w="3487" w:type="dxa"/>
          </w:tcPr>
          <w:p w14:paraId="057905E2" w14:textId="77777777" w:rsidR="00E10FB8" w:rsidRPr="009A7C9C" w:rsidRDefault="00E10FB8" w:rsidP="00786A83">
            <w:pPr>
              <w:jc w:val="center"/>
              <w:rPr>
                <w:b/>
              </w:rPr>
            </w:pPr>
            <w:r w:rsidRPr="009A7C9C">
              <w:rPr>
                <w:b/>
              </w:rPr>
              <w:t>Redazione impugnazioni</w:t>
            </w:r>
          </w:p>
          <w:p w14:paraId="0EE353AB" w14:textId="77777777" w:rsidR="00E10FB8" w:rsidRPr="009A7C9C" w:rsidRDefault="00E10FB8" w:rsidP="00786A83">
            <w:pPr>
              <w:jc w:val="center"/>
              <w:rPr>
                <w:b/>
              </w:rPr>
            </w:pPr>
          </w:p>
        </w:tc>
        <w:tc>
          <w:tcPr>
            <w:tcW w:w="3487" w:type="dxa"/>
          </w:tcPr>
          <w:p w14:paraId="420D932C" w14:textId="77777777" w:rsidR="00E10FB8" w:rsidRPr="009A7C9C" w:rsidRDefault="00E10FB8" w:rsidP="00786A83">
            <w:pPr>
              <w:jc w:val="center"/>
            </w:pPr>
            <w:r w:rsidRPr="009A7C9C">
              <w:t>Redazione impugnazioni relative alle ordinanze che vengono assegnate tramite calliope</w:t>
            </w:r>
          </w:p>
        </w:tc>
        <w:tc>
          <w:tcPr>
            <w:tcW w:w="3487" w:type="dxa"/>
          </w:tcPr>
          <w:p w14:paraId="1DD3E6D6" w14:textId="77777777" w:rsidR="00E10FB8" w:rsidRPr="009A7C9C" w:rsidRDefault="00E10FB8" w:rsidP="00786A83">
            <w:pPr>
              <w:jc w:val="center"/>
              <w:rPr>
                <w:i/>
              </w:rPr>
            </w:pPr>
            <w:r w:rsidRPr="009A7C9C">
              <w:rPr>
                <w:i/>
              </w:rPr>
              <w:t>Medesima attività prima indicata</w:t>
            </w:r>
          </w:p>
        </w:tc>
        <w:tc>
          <w:tcPr>
            <w:tcW w:w="3487" w:type="dxa"/>
          </w:tcPr>
          <w:p w14:paraId="654B7023" w14:textId="77777777" w:rsidR="00E10FB8" w:rsidRPr="009A7C9C" w:rsidRDefault="00E10FB8" w:rsidP="00786A83">
            <w:pPr>
              <w:jc w:val="center"/>
            </w:pPr>
            <w:r w:rsidRPr="009A7C9C">
              <w:rPr>
                <w:lang w:val="en-US"/>
              </w:rPr>
              <w:t xml:space="preserve">Smart card. </w:t>
            </w:r>
            <w:proofErr w:type="spellStart"/>
            <w:r w:rsidRPr="009A7C9C">
              <w:rPr>
                <w:lang w:val="en-US"/>
              </w:rPr>
              <w:t>Lettore</w:t>
            </w:r>
            <w:proofErr w:type="spellEnd"/>
            <w:r w:rsidRPr="009A7C9C">
              <w:rPr>
                <w:lang w:val="en-US"/>
              </w:rPr>
              <w:t xml:space="preserve"> smart card. </w:t>
            </w:r>
            <w:r w:rsidRPr="009A7C9C">
              <w:t>Credenziali per accedere al sistema calliope da casa.</w:t>
            </w:r>
          </w:p>
        </w:tc>
      </w:tr>
      <w:tr w:rsidR="00E10FB8" w:rsidRPr="009A7C9C" w14:paraId="3007A5B9" w14:textId="77777777" w:rsidTr="00786A83">
        <w:tc>
          <w:tcPr>
            <w:tcW w:w="3487" w:type="dxa"/>
          </w:tcPr>
          <w:p w14:paraId="6F5CE5A3" w14:textId="77777777" w:rsidR="00E10FB8" w:rsidRPr="009A7C9C" w:rsidRDefault="00E10FB8" w:rsidP="00786A83">
            <w:pPr>
              <w:rPr>
                <w:b/>
              </w:rPr>
            </w:pPr>
            <w:r w:rsidRPr="009A7C9C">
              <w:rPr>
                <w:b/>
              </w:rPr>
              <w:t xml:space="preserve">Inserimento dati sul </w:t>
            </w:r>
            <w:proofErr w:type="spellStart"/>
            <w:r w:rsidRPr="009A7C9C">
              <w:rPr>
                <w:b/>
              </w:rPr>
              <w:t>sicoge</w:t>
            </w:r>
            <w:proofErr w:type="spellEnd"/>
            <w:r w:rsidRPr="009A7C9C">
              <w:rPr>
                <w:b/>
              </w:rPr>
              <w:t xml:space="preserve"> per procedere ai pagamenti</w:t>
            </w:r>
          </w:p>
        </w:tc>
        <w:tc>
          <w:tcPr>
            <w:tcW w:w="3487" w:type="dxa"/>
          </w:tcPr>
          <w:p w14:paraId="59E289F6" w14:textId="77777777" w:rsidR="00E10FB8" w:rsidRPr="009A7C9C" w:rsidRDefault="00E10FB8" w:rsidP="00786A83">
            <w:pPr>
              <w:jc w:val="center"/>
              <w:rPr>
                <w:rFonts w:cs="Calibri"/>
                <w:color w:val="000000"/>
              </w:rPr>
            </w:pPr>
          </w:p>
          <w:p w14:paraId="62D383FF" w14:textId="77777777" w:rsidR="00E10FB8" w:rsidRPr="009A7C9C" w:rsidRDefault="00E10FB8" w:rsidP="00786A83">
            <w:pPr>
              <w:jc w:val="center"/>
            </w:pPr>
            <w:r w:rsidRPr="009A7C9C">
              <w:t>Lavorazioni richieste di liquidazione</w:t>
            </w:r>
          </w:p>
        </w:tc>
        <w:tc>
          <w:tcPr>
            <w:tcW w:w="3487" w:type="dxa"/>
          </w:tcPr>
          <w:p w14:paraId="677BC179" w14:textId="77777777" w:rsidR="00E10FB8" w:rsidRPr="009A7C9C" w:rsidRDefault="00E10FB8" w:rsidP="00786A83">
            <w:pPr>
              <w:jc w:val="center"/>
              <w:rPr>
                <w:i/>
                <w:lang w:val="en-US"/>
              </w:rPr>
            </w:pPr>
            <w:r w:rsidRPr="009A7C9C">
              <w:rPr>
                <w:i/>
              </w:rPr>
              <w:t>Medesima attività prima in</w:t>
            </w:r>
            <w:proofErr w:type="spellStart"/>
            <w:r w:rsidRPr="009A7C9C">
              <w:rPr>
                <w:i/>
                <w:lang w:val="en-US"/>
              </w:rPr>
              <w:t>dicata</w:t>
            </w:r>
            <w:proofErr w:type="spellEnd"/>
          </w:p>
        </w:tc>
        <w:tc>
          <w:tcPr>
            <w:tcW w:w="3487" w:type="dxa"/>
          </w:tcPr>
          <w:p w14:paraId="11BA381F" w14:textId="77777777" w:rsidR="00E10FB8" w:rsidRPr="009A7C9C" w:rsidRDefault="00E10FB8" w:rsidP="00786A83">
            <w:pPr>
              <w:jc w:val="center"/>
            </w:pPr>
            <w:r w:rsidRPr="009A7C9C">
              <w:t xml:space="preserve">Smart card. Lettore </w:t>
            </w:r>
            <w:proofErr w:type="spellStart"/>
            <w:r w:rsidRPr="009A7C9C">
              <w:t>smart</w:t>
            </w:r>
            <w:proofErr w:type="spellEnd"/>
            <w:r w:rsidRPr="009A7C9C">
              <w:t xml:space="preserve"> card e credenziali </w:t>
            </w:r>
            <w:proofErr w:type="spellStart"/>
            <w:r w:rsidRPr="009A7C9C">
              <w:t>sicoge</w:t>
            </w:r>
            <w:proofErr w:type="spellEnd"/>
            <w:r w:rsidRPr="009A7C9C">
              <w:t xml:space="preserve"> </w:t>
            </w:r>
          </w:p>
        </w:tc>
      </w:tr>
      <w:tr w:rsidR="00E10FB8" w:rsidRPr="009A7C9C" w14:paraId="014A9695" w14:textId="77777777" w:rsidTr="00786A83">
        <w:tc>
          <w:tcPr>
            <w:tcW w:w="3487" w:type="dxa"/>
          </w:tcPr>
          <w:p w14:paraId="306D8758" w14:textId="77777777" w:rsidR="009A7C9C" w:rsidRDefault="009A7C9C" w:rsidP="009A7C9C">
            <w:pPr>
              <w:rPr>
                <w:b/>
              </w:rPr>
            </w:pPr>
          </w:p>
          <w:p w14:paraId="74EE0C57" w14:textId="77777777" w:rsidR="00E10FB8" w:rsidRDefault="00E10FB8" w:rsidP="009A7C9C">
            <w:pPr>
              <w:rPr>
                <w:b/>
              </w:rPr>
            </w:pPr>
            <w:r w:rsidRPr="009A7C9C">
              <w:rPr>
                <w:b/>
              </w:rPr>
              <w:t>Smistamento posta certificata</w:t>
            </w:r>
          </w:p>
          <w:p w14:paraId="6B5C497C" w14:textId="77777777" w:rsidR="009A7C9C" w:rsidRPr="009A7C9C" w:rsidRDefault="009A7C9C" w:rsidP="009A7C9C">
            <w:pPr>
              <w:rPr>
                <w:b/>
              </w:rPr>
            </w:pPr>
          </w:p>
        </w:tc>
        <w:tc>
          <w:tcPr>
            <w:tcW w:w="3487" w:type="dxa"/>
          </w:tcPr>
          <w:p w14:paraId="4E7BF8D5" w14:textId="77777777" w:rsidR="009A7C9C" w:rsidRDefault="009A7C9C" w:rsidP="00786A83">
            <w:pPr>
              <w:jc w:val="center"/>
            </w:pPr>
          </w:p>
          <w:p w14:paraId="0505D4AE" w14:textId="77777777" w:rsidR="00E10FB8" w:rsidRPr="009A7C9C" w:rsidRDefault="00E10FB8" w:rsidP="00786A83">
            <w:pPr>
              <w:jc w:val="center"/>
            </w:pPr>
            <w:r w:rsidRPr="009A7C9C">
              <w:t>Smistamento posta certificata</w:t>
            </w:r>
          </w:p>
        </w:tc>
        <w:tc>
          <w:tcPr>
            <w:tcW w:w="3487" w:type="dxa"/>
          </w:tcPr>
          <w:p w14:paraId="4BBCCDC2" w14:textId="77777777" w:rsidR="00E10FB8" w:rsidRPr="009A7C9C" w:rsidRDefault="00E10FB8" w:rsidP="00786A83">
            <w:pPr>
              <w:jc w:val="center"/>
              <w:rPr>
                <w:i/>
              </w:rPr>
            </w:pPr>
            <w:r w:rsidRPr="009A7C9C">
              <w:rPr>
                <w:i/>
              </w:rPr>
              <w:t>Credenziali per accedere alla posta certificata</w:t>
            </w:r>
          </w:p>
        </w:tc>
        <w:tc>
          <w:tcPr>
            <w:tcW w:w="3487" w:type="dxa"/>
          </w:tcPr>
          <w:p w14:paraId="252E6E4F" w14:textId="77777777" w:rsidR="00E10FB8" w:rsidRPr="009A7C9C" w:rsidRDefault="00E10FB8" w:rsidP="00786A83">
            <w:pPr>
              <w:jc w:val="center"/>
            </w:pPr>
            <w:r w:rsidRPr="009A7C9C">
              <w:t>Nessuno strumento specifico</w:t>
            </w:r>
          </w:p>
        </w:tc>
      </w:tr>
    </w:tbl>
    <w:p w14:paraId="257F895A" w14:textId="77777777" w:rsidR="006162B1" w:rsidRPr="009A7C9C" w:rsidRDefault="006162B1" w:rsidP="006162B1">
      <w:pPr>
        <w:jc w:val="center"/>
        <w:rPr>
          <w:b/>
        </w:rPr>
      </w:pPr>
    </w:p>
    <w:p w14:paraId="28C51684" w14:textId="77777777" w:rsidR="009A7C9C" w:rsidRDefault="009A7C9C" w:rsidP="00E10FB8">
      <w:pPr>
        <w:jc w:val="center"/>
        <w:rPr>
          <w:b/>
          <w:sz w:val="24"/>
          <w:szCs w:val="24"/>
          <w:u w:val="single"/>
        </w:rPr>
      </w:pPr>
    </w:p>
    <w:p w14:paraId="2BFD9C9C" w14:textId="77777777" w:rsidR="009A7C9C" w:rsidRDefault="009A7C9C" w:rsidP="00E10FB8">
      <w:pPr>
        <w:jc w:val="center"/>
        <w:rPr>
          <w:b/>
          <w:sz w:val="24"/>
          <w:szCs w:val="24"/>
          <w:u w:val="single"/>
        </w:rPr>
      </w:pPr>
    </w:p>
    <w:p w14:paraId="3B6DD5EA" w14:textId="77777777" w:rsidR="009A7C9C" w:rsidRDefault="009A7C9C" w:rsidP="00E10FB8">
      <w:pPr>
        <w:jc w:val="center"/>
        <w:rPr>
          <w:b/>
          <w:sz w:val="24"/>
          <w:szCs w:val="24"/>
          <w:u w:val="single"/>
        </w:rPr>
      </w:pPr>
    </w:p>
    <w:p w14:paraId="7FB44DE7" w14:textId="77777777" w:rsidR="009A7C9C" w:rsidRDefault="009A7C9C" w:rsidP="00E10FB8">
      <w:pPr>
        <w:jc w:val="center"/>
        <w:rPr>
          <w:b/>
          <w:sz w:val="24"/>
          <w:szCs w:val="24"/>
          <w:u w:val="single"/>
        </w:rPr>
      </w:pPr>
    </w:p>
    <w:p w14:paraId="31A5115C" w14:textId="05522400" w:rsidR="00E10FB8" w:rsidRDefault="00E10FB8" w:rsidP="00E10FB8">
      <w:pPr>
        <w:jc w:val="center"/>
        <w:rPr>
          <w:b/>
          <w:sz w:val="24"/>
          <w:szCs w:val="24"/>
          <w:u w:val="single"/>
        </w:rPr>
      </w:pPr>
      <w:r w:rsidRPr="009A7C9C">
        <w:rPr>
          <w:b/>
          <w:sz w:val="24"/>
          <w:szCs w:val="24"/>
          <w:u w:val="single"/>
        </w:rPr>
        <w:lastRenderedPageBreak/>
        <w:t xml:space="preserve">UFFICIO I – AFFARI GENERALI </w:t>
      </w:r>
    </w:p>
    <w:p w14:paraId="3B3BC3A8" w14:textId="2A923670" w:rsidR="00782397" w:rsidRPr="009A7C9C" w:rsidRDefault="00782397" w:rsidP="00E10FB8">
      <w:pPr>
        <w:jc w:val="center"/>
        <w:rPr>
          <w:b/>
          <w:sz w:val="24"/>
          <w:szCs w:val="24"/>
          <w:u w:val="single"/>
        </w:rPr>
      </w:pPr>
      <w:r>
        <w:rPr>
          <w:b/>
          <w:sz w:val="24"/>
          <w:szCs w:val="24"/>
          <w:u w:val="single"/>
        </w:rPr>
        <w:t>Sezione III</w:t>
      </w:r>
    </w:p>
    <w:tbl>
      <w:tblPr>
        <w:tblStyle w:val="Grigliatabella"/>
        <w:tblW w:w="0" w:type="auto"/>
        <w:tblLook w:val="04A0" w:firstRow="1" w:lastRow="0" w:firstColumn="1" w:lastColumn="0" w:noHBand="0" w:noVBand="1"/>
      </w:tblPr>
      <w:tblGrid>
        <w:gridCol w:w="3487"/>
        <w:gridCol w:w="3487"/>
        <w:gridCol w:w="3487"/>
        <w:gridCol w:w="3487"/>
      </w:tblGrid>
      <w:tr w:rsidR="00E10FB8" w:rsidRPr="009A7C9C" w14:paraId="33112699" w14:textId="77777777" w:rsidTr="00786A83">
        <w:tc>
          <w:tcPr>
            <w:tcW w:w="3487" w:type="dxa"/>
          </w:tcPr>
          <w:p w14:paraId="2497D49C" w14:textId="77777777" w:rsidR="00E10FB8" w:rsidRPr="009A7C9C" w:rsidRDefault="00E10FB8" w:rsidP="00786A83">
            <w:pPr>
              <w:jc w:val="center"/>
              <w:rPr>
                <w:b/>
              </w:rPr>
            </w:pPr>
          </w:p>
          <w:p w14:paraId="6FC42482" w14:textId="77777777" w:rsidR="00E10FB8" w:rsidRPr="009A7C9C" w:rsidRDefault="00E10FB8" w:rsidP="00786A83">
            <w:pPr>
              <w:jc w:val="center"/>
              <w:rPr>
                <w:b/>
              </w:rPr>
            </w:pPr>
            <w:r w:rsidRPr="009A7C9C">
              <w:rPr>
                <w:b/>
              </w:rPr>
              <w:t>PROCESSI LAVORATIVI</w:t>
            </w:r>
          </w:p>
        </w:tc>
        <w:tc>
          <w:tcPr>
            <w:tcW w:w="3487" w:type="dxa"/>
          </w:tcPr>
          <w:p w14:paraId="52B98623" w14:textId="77777777" w:rsidR="00E10FB8" w:rsidRPr="009A7C9C" w:rsidRDefault="00E10FB8" w:rsidP="00786A83">
            <w:pPr>
              <w:jc w:val="center"/>
              <w:rPr>
                <w:b/>
              </w:rPr>
            </w:pPr>
          </w:p>
          <w:p w14:paraId="325BD0BF" w14:textId="77777777" w:rsidR="00E10FB8" w:rsidRPr="009A7C9C" w:rsidRDefault="00E10FB8" w:rsidP="00786A83">
            <w:pPr>
              <w:jc w:val="center"/>
              <w:rPr>
                <w:b/>
              </w:rPr>
            </w:pPr>
            <w:r w:rsidRPr="009A7C9C">
              <w:rPr>
                <w:b/>
              </w:rPr>
              <w:t>ATTIVITA’ RELATIVA</w:t>
            </w:r>
          </w:p>
        </w:tc>
        <w:tc>
          <w:tcPr>
            <w:tcW w:w="3487" w:type="dxa"/>
          </w:tcPr>
          <w:p w14:paraId="0763F5AC" w14:textId="77777777" w:rsidR="00E10FB8" w:rsidRPr="009A7C9C" w:rsidRDefault="00E10FB8" w:rsidP="00786A83">
            <w:pPr>
              <w:jc w:val="center"/>
              <w:rPr>
                <w:b/>
              </w:rPr>
            </w:pPr>
          </w:p>
          <w:p w14:paraId="20D48980" w14:textId="77777777" w:rsidR="00E10FB8" w:rsidRPr="009A7C9C" w:rsidRDefault="00E10FB8" w:rsidP="00786A83">
            <w:pPr>
              <w:jc w:val="center"/>
              <w:rPr>
                <w:b/>
              </w:rPr>
            </w:pPr>
            <w:r w:rsidRPr="009A7C9C">
              <w:rPr>
                <w:b/>
              </w:rPr>
              <w:t>ATTIVITA’ IN MODALITA’ DI LAVORO AGILE</w:t>
            </w:r>
          </w:p>
          <w:p w14:paraId="14ABA7F4" w14:textId="77777777" w:rsidR="00E10FB8" w:rsidRPr="009A7C9C" w:rsidRDefault="00E10FB8" w:rsidP="00786A83">
            <w:pPr>
              <w:jc w:val="center"/>
              <w:rPr>
                <w:b/>
              </w:rPr>
            </w:pPr>
          </w:p>
        </w:tc>
        <w:tc>
          <w:tcPr>
            <w:tcW w:w="3487" w:type="dxa"/>
          </w:tcPr>
          <w:p w14:paraId="1856F4D0" w14:textId="77777777" w:rsidR="00E10FB8" w:rsidRPr="009A7C9C" w:rsidRDefault="00E10FB8" w:rsidP="00786A83">
            <w:pPr>
              <w:pStyle w:val="Intestazione"/>
              <w:jc w:val="center"/>
              <w:rPr>
                <w:b/>
              </w:rPr>
            </w:pPr>
          </w:p>
          <w:p w14:paraId="5AFA99BD" w14:textId="77777777" w:rsidR="00E10FB8" w:rsidRPr="009A7C9C" w:rsidRDefault="00E10FB8" w:rsidP="00786A83">
            <w:pPr>
              <w:pStyle w:val="Intestazione"/>
              <w:jc w:val="center"/>
              <w:rPr>
                <w:b/>
              </w:rPr>
            </w:pPr>
            <w:r w:rsidRPr="009A7C9C">
              <w:rPr>
                <w:b/>
              </w:rPr>
              <w:t xml:space="preserve">STRUMENTI PER ATTIVITA’ </w:t>
            </w:r>
          </w:p>
          <w:p w14:paraId="5AE8E11E" w14:textId="77777777" w:rsidR="00E10FB8" w:rsidRPr="009A7C9C" w:rsidRDefault="00E10FB8" w:rsidP="00786A83">
            <w:pPr>
              <w:jc w:val="center"/>
              <w:rPr>
                <w:b/>
              </w:rPr>
            </w:pPr>
            <w:r w:rsidRPr="009A7C9C">
              <w:rPr>
                <w:b/>
              </w:rPr>
              <w:t>IN MODALITA’ DILAVORO AGILE</w:t>
            </w:r>
          </w:p>
        </w:tc>
      </w:tr>
      <w:tr w:rsidR="00E10FB8" w:rsidRPr="009A7C9C" w14:paraId="205EC833" w14:textId="77777777" w:rsidTr="00786A83">
        <w:tc>
          <w:tcPr>
            <w:tcW w:w="3487" w:type="dxa"/>
          </w:tcPr>
          <w:p w14:paraId="3402883C" w14:textId="77777777" w:rsidR="00E10FB8" w:rsidRPr="009A7C9C" w:rsidRDefault="00E10FB8" w:rsidP="00786A83">
            <w:pPr>
              <w:jc w:val="both"/>
              <w:rPr>
                <w:b/>
              </w:rPr>
            </w:pPr>
            <w:r w:rsidRPr="009A7C9C">
              <w:rPr>
                <w:b/>
              </w:rPr>
              <w:t>Gestione della corrispondenza e del flusso documentale digitale</w:t>
            </w:r>
          </w:p>
          <w:p w14:paraId="603138AA" w14:textId="77777777" w:rsidR="00E10FB8" w:rsidRPr="009A7C9C" w:rsidRDefault="00E10FB8" w:rsidP="00786A83">
            <w:pPr>
              <w:jc w:val="both"/>
              <w:rPr>
                <w:b/>
              </w:rPr>
            </w:pPr>
          </w:p>
          <w:p w14:paraId="5B57CDEA" w14:textId="77777777" w:rsidR="00E10FB8" w:rsidRPr="009A7C9C" w:rsidRDefault="00E10FB8" w:rsidP="00786A83">
            <w:pPr>
              <w:jc w:val="both"/>
              <w:rPr>
                <w:b/>
              </w:rPr>
            </w:pPr>
          </w:p>
        </w:tc>
        <w:tc>
          <w:tcPr>
            <w:tcW w:w="3487" w:type="dxa"/>
          </w:tcPr>
          <w:p w14:paraId="52836306" w14:textId="77777777" w:rsidR="00E10FB8" w:rsidRPr="009A7C9C" w:rsidRDefault="00E10FB8" w:rsidP="00786A83">
            <w:pPr>
              <w:jc w:val="both"/>
            </w:pPr>
            <w:r w:rsidRPr="009A7C9C">
              <w:t>Ricezione email e protocollazione in entrata.</w:t>
            </w:r>
          </w:p>
          <w:p w14:paraId="157AAEEE" w14:textId="77777777" w:rsidR="00E10FB8" w:rsidRPr="009A7C9C" w:rsidRDefault="00E10FB8" w:rsidP="00786A83">
            <w:pPr>
              <w:jc w:val="both"/>
            </w:pPr>
            <w:r w:rsidRPr="009A7C9C">
              <w:t>Assegnazione delle email ai Reparti competenti.</w:t>
            </w:r>
          </w:p>
          <w:p w14:paraId="1E959A75" w14:textId="77777777" w:rsidR="00E10FB8" w:rsidRPr="009A7C9C" w:rsidRDefault="00E10FB8" w:rsidP="00786A83">
            <w:pPr>
              <w:jc w:val="both"/>
            </w:pPr>
            <w:r w:rsidRPr="009A7C9C">
              <w:t>Protocollazione e trasmissione per email dei documenti in uscita.</w:t>
            </w:r>
          </w:p>
        </w:tc>
        <w:tc>
          <w:tcPr>
            <w:tcW w:w="3487" w:type="dxa"/>
          </w:tcPr>
          <w:p w14:paraId="6C53449B" w14:textId="77777777" w:rsidR="00E10FB8" w:rsidRPr="009A7C9C" w:rsidRDefault="00E10FB8" w:rsidP="00786A83">
            <w:pPr>
              <w:jc w:val="both"/>
              <w:rPr>
                <w:i/>
              </w:rPr>
            </w:pPr>
            <w:r w:rsidRPr="009A7C9C">
              <w:rPr>
                <w:i/>
              </w:rPr>
              <w:t>Raccolta e razionalizzazione degli elenchi di indirizzi di posta elettronica utilizzati al di fuori dell’indirizzario del Sistema Calliope.</w:t>
            </w:r>
          </w:p>
          <w:p w14:paraId="517BE0CC" w14:textId="77777777" w:rsidR="00E10FB8" w:rsidRPr="009A7C9C" w:rsidRDefault="00E10FB8" w:rsidP="00786A83">
            <w:pPr>
              <w:jc w:val="both"/>
              <w:rPr>
                <w:i/>
              </w:rPr>
            </w:pPr>
            <w:r w:rsidRPr="009A7C9C">
              <w:rPr>
                <w:i/>
              </w:rPr>
              <w:t>Supporto alla gestione della posta elettronica ordinaria.</w:t>
            </w:r>
          </w:p>
          <w:p w14:paraId="186BE0EE" w14:textId="77777777" w:rsidR="00E10FB8" w:rsidRPr="009A7C9C" w:rsidRDefault="00E10FB8" w:rsidP="00786A83">
            <w:pPr>
              <w:jc w:val="both"/>
              <w:rPr>
                <w:i/>
              </w:rPr>
            </w:pPr>
            <w:r w:rsidRPr="009A7C9C">
              <w:rPr>
                <w:i/>
              </w:rPr>
              <w:t>Gestione della documentazione di supporto all’attività di ricezione e trasmissione posta elettronica.</w:t>
            </w:r>
          </w:p>
          <w:p w14:paraId="7DA0D6BC" w14:textId="77777777" w:rsidR="00E10FB8" w:rsidRPr="009A7C9C" w:rsidRDefault="00E10FB8" w:rsidP="00786A83">
            <w:pPr>
              <w:jc w:val="both"/>
              <w:rPr>
                <w:i/>
              </w:rPr>
            </w:pPr>
            <w:r w:rsidRPr="009A7C9C">
              <w:rPr>
                <w:i/>
              </w:rPr>
              <w:t>Attività di supporto al Direttore dell’Ufficio e/o al Funzionario responsabile della Sezione.</w:t>
            </w:r>
          </w:p>
        </w:tc>
        <w:tc>
          <w:tcPr>
            <w:tcW w:w="3487" w:type="dxa"/>
          </w:tcPr>
          <w:p w14:paraId="1E5AE70E" w14:textId="77777777" w:rsidR="00E10FB8" w:rsidRPr="009A7C9C" w:rsidRDefault="00E10FB8" w:rsidP="00786A83">
            <w:pPr>
              <w:jc w:val="both"/>
            </w:pPr>
            <w:r w:rsidRPr="009A7C9C">
              <w:t>Apparecchiature informatiche e telefoniche di proprietà del dipendente.</w:t>
            </w:r>
          </w:p>
        </w:tc>
      </w:tr>
      <w:tr w:rsidR="00E10FB8" w:rsidRPr="009A7C9C" w14:paraId="5E834002" w14:textId="77777777" w:rsidTr="00786A83">
        <w:tc>
          <w:tcPr>
            <w:tcW w:w="3487" w:type="dxa"/>
          </w:tcPr>
          <w:p w14:paraId="6F330445" w14:textId="77777777" w:rsidR="00E10FB8" w:rsidRPr="009A7C9C" w:rsidRDefault="00E10FB8" w:rsidP="00786A83">
            <w:pPr>
              <w:jc w:val="both"/>
              <w:rPr>
                <w:b/>
              </w:rPr>
            </w:pPr>
            <w:r w:rsidRPr="009A7C9C">
              <w:rPr>
                <w:b/>
              </w:rPr>
              <w:t>Gestione e movimentazione del fascicolo cartaceo</w:t>
            </w:r>
          </w:p>
          <w:p w14:paraId="1337D0AB" w14:textId="77777777" w:rsidR="00E10FB8" w:rsidRPr="009A7C9C" w:rsidRDefault="00E10FB8" w:rsidP="00786A83">
            <w:pPr>
              <w:jc w:val="both"/>
              <w:rPr>
                <w:b/>
              </w:rPr>
            </w:pPr>
          </w:p>
        </w:tc>
        <w:tc>
          <w:tcPr>
            <w:tcW w:w="3487" w:type="dxa"/>
          </w:tcPr>
          <w:p w14:paraId="5F4CDE80" w14:textId="77777777" w:rsidR="00E10FB8" w:rsidRPr="009A7C9C" w:rsidRDefault="00E10FB8" w:rsidP="00786A83">
            <w:pPr>
              <w:jc w:val="both"/>
            </w:pPr>
            <w:r w:rsidRPr="009A7C9C">
              <w:t>Protocollazione dei documenti cartacei ed assegnazione del fascicolo cartaceo del detenuto al Reparto richiedente.</w:t>
            </w:r>
          </w:p>
          <w:p w14:paraId="2300BF0D" w14:textId="77777777" w:rsidR="00E10FB8" w:rsidRPr="009A7C9C" w:rsidRDefault="00E10FB8" w:rsidP="00786A83">
            <w:pPr>
              <w:jc w:val="both"/>
            </w:pPr>
            <w:r w:rsidRPr="009A7C9C">
              <w:t>Gestione della movimentazione dei fascicoli cartacei dei detenuti.</w:t>
            </w:r>
          </w:p>
        </w:tc>
        <w:tc>
          <w:tcPr>
            <w:tcW w:w="3487" w:type="dxa"/>
          </w:tcPr>
          <w:p w14:paraId="6EAE146F" w14:textId="77777777" w:rsidR="00E10FB8" w:rsidRPr="009A7C9C" w:rsidRDefault="00E10FB8" w:rsidP="00786A83">
            <w:pPr>
              <w:jc w:val="both"/>
              <w:rPr>
                <w:i/>
              </w:rPr>
            </w:pPr>
            <w:r w:rsidRPr="009A7C9C">
              <w:rPr>
                <w:i/>
              </w:rPr>
              <w:t>Predisposizione documentazione di supporto alle attività di protocollazione e movimentazione dei fascicoli cartacei.</w:t>
            </w:r>
          </w:p>
          <w:p w14:paraId="2752E7CD" w14:textId="77777777" w:rsidR="00E10FB8" w:rsidRPr="009A7C9C" w:rsidRDefault="00E10FB8" w:rsidP="00786A83">
            <w:pPr>
              <w:jc w:val="both"/>
              <w:rPr>
                <w:i/>
              </w:rPr>
            </w:pPr>
            <w:r w:rsidRPr="009A7C9C">
              <w:rPr>
                <w:i/>
              </w:rPr>
              <w:t>Attività di supporto al Direttore dell’Ufficio e/o al Funzionario responsabile della Sezione.</w:t>
            </w:r>
          </w:p>
        </w:tc>
        <w:tc>
          <w:tcPr>
            <w:tcW w:w="3487" w:type="dxa"/>
          </w:tcPr>
          <w:p w14:paraId="32937884" w14:textId="77777777" w:rsidR="00E10FB8" w:rsidRPr="009A7C9C" w:rsidRDefault="00E10FB8" w:rsidP="00786A83">
            <w:pPr>
              <w:jc w:val="both"/>
            </w:pPr>
            <w:r w:rsidRPr="009A7C9C">
              <w:t>Apparecchiature informatiche e telefoniche di proprietà del dipendente.</w:t>
            </w:r>
          </w:p>
        </w:tc>
      </w:tr>
      <w:tr w:rsidR="00E10FB8" w:rsidRPr="009A7C9C" w14:paraId="761016C9" w14:textId="77777777" w:rsidTr="00786A83">
        <w:tc>
          <w:tcPr>
            <w:tcW w:w="3487" w:type="dxa"/>
          </w:tcPr>
          <w:p w14:paraId="6C3B87AE" w14:textId="77777777" w:rsidR="00E10FB8" w:rsidRPr="009A7C9C" w:rsidRDefault="00E10FB8" w:rsidP="00786A83">
            <w:pPr>
              <w:jc w:val="both"/>
              <w:rPr>
                <w:b/>
              </w:rPr>
            </w:pPr>
            <w:r w:rsidRPr="009A7C9C">
              <w:rPr>
                <w:b/>
              </w:rPr>
              <w:t>Archiviazione cartacea e digitale</w:t>
            </w:r>
          </w:p>
          <w:p w14:paraId="42D12130" w14:textId="77777777" w:rsidR="00E10FB8" w:rsidRPr="009A7C9C" w:rsidRDefault="00E10FB8" w:rsidP="00786A83">
            <w:pPr>
              <w:jc w:val="both"/>
              <w:rPr>
                <w:b/>
              </w:rPr>
            </w:pPr>
          </w:p>
        </w:tc>
        <w:tc>
          <w:tcPr>
            <w:tcW w:w="3487" w:type="dxa"/>
          </w:tcPr>
          <w:p w14:paraId="6BF2F564" w14:textId="77777777" w:rsidR="00E10FB8" w:rsidRPr="009A7C9C" w:rsidRDefault="00E10FB8" w:rsidP="00786A83">
            <w:pPr>
              <w:jc w:val="both"/>
              <w:rPr>
                <w:rFonts w:cs="Calibri"/>
                <w:color w:val="000000"/>
              </w:rPr>
            </w:pPr>
            <w:r w:rsidRPr="009A7C9C">
              <w:rPr>
                <w:rFonts w:cs="Calibri"/>
                <w:color w:val="000000"/>
              </w:rPr>
              <w:t>Organizzazione dei sistemi documentali ed archivistici.</w:t>
            </w:r>
          </w:p>
          <w:p w14:paraId="62BCFE0E" w14:textId="77777777" w:rsidR="00E10FB8" w:rsidRPr="009A7C9C" w:rsidRDefault="00E10FB8" w:rsidP="00786A83">
            <w:pPr>
              <w:jc w:val="both"/>
            </w:pPr>
            <w:r w:rsidRPr="009A7C9C">
              <w:t>Archiviazione e gestione degli archivi correnti e degli archivi di deposito.</w:t>
            </w:r>
          </w:p>
          <w:p w14:paraId="076B3B54" w14:textId="77777777" w:rsidR="00E10FB8" w:rsidRPr="009A7C9C" w:rsidRDefault="00E10FB8" w:rsidP="00786A83">
            <w:pPr>
              <w:jc w:val="both"/>
            </w:pPr>
            <w:r w:rsidRPr="009A7C9C">
              <w:t xml:space="preserve">Classificazione ed archiviazione dei </w:t>
            </w:r>
            <w:r w:rsidRPr="009A7C9C">
              <w:lastRenderedPageBreak/>
              <w:t>documenti digitali mediante piattaforma informatica.</w:t>
            </w:r>
          </w:p>
        </w:tc>
        <w:tc>
          <w:tcPr>
            <w:tcW w:w="3487" w:type="dxa"/>
          </w:tcPr>
          <w:p w14:paraId="37CFA9A2" w14:textId="77777777" w:rsidR="00E10FB8" w:rsidRPr="009A7C9C" w:rsidRDefault="00E10FB8" w:rsidP="00786A83">
            <w:pPr>
              <w:jc w:val="both"/>
              <w:rPr>
                <w:i/>
              </w:rPr>
            </w:pPr>
            <w:r w:rsidRPr="009A7C9C">
              <w:rPr>
                <w:i/>
              </w:rPr>
              <w:lastRenderedPageBreak/>
              <w:t>Gestione archivi in formato digitale.</w:t>
            </w:r>
          </w:p>
          <w:p w14:paraId="34AB7475" w14:textId="77777777" w:rsidR="00E10FB8" w:rsidRPr="009A7C9C" w:rsidRDefault="00E10FB8" w:rsidP="00786A83">
            <w:pPr>
              <w:jc w:val="both"/>
              <w:rPr>
                <w:i/>
              </w:rPr>
            </w:pPr>
            <w:r w:rsidRPr="009A7C9C">
              <w:rPr>
                <w:i/>
              </w:rPr>
              <w:t>Verifica documentazione in formato digitale ai fini della ricognizione numerica dei fascicoli archiviati nei depositi.</w:t>
            </w:r>
          </w:p>
          <w:p w14:paraId="309F86B8" w14:textId="77777777" w:rsidR="00E10FB8" w:rsidRPr="009A7C9C" w:rsidRDefault="00E10FB8" w:rsidP="00786A83">
            <w:pPr>
              <w:jc w:val="both"/>
              <w:rPr>
                <w:i/>
              </w:rPr>
            </w:pPr>
            <w:r w:rsidRPr="009A7C9C">
              <w:rPr>
                <w:i/>
              </w:rPr>
              <w:t xml:space="preserve">Studio proposte in merito alla </w:t>
            </w:r>
            <w:r w:rsidRPr="009A7C9C">
              <w:rPr>
                <w:i/>
              </w:rPr>
              <w:lastRenderedPageBreak/>
              <w:t>digitalizzazione dell’Archivio Complessivo.</w:t>
            </w:r>
          </w:p>
          <w:p w14:paraId="73000EFE" w14:textId="77777777" w:rsidR="00E10FB8" w:rsidRPr="009A7C9C" w:rsidRDefault="00E10FB8" w:rsidP="00786A83">
            <w:pPr>
              <w:jc w:val="both"/>
              <w:rPr>
                <w:i/>
              </w:rPr>
            </w:pPr>
            <w:r w:rsidRPr="009A7C9C">
              <w:rPr>
                <w:i/>
              </w:rPr>
              <w:t>Studio proposte sulla omogeneizzazione e razionalizzazione delle categorie dell’archivio digitale.</w:t>
            </w:r>
          </w:p>
          <w:p w14:paraId="644C116B" w14:textId="77777777" w:rsidR="00E10FB8" w:rsidRPr="009A7C9C" w:rsidRDefault="00E10FB8" w:rsidP="00786A83">
            <w:pPr>
              <w:jc w:val="both"/>
              <w:rPr>
                <w:i/>
              </w:rPr>
            </w:pPr>
            <w:r w:rsidRPr="009A7C9C">
              <w:rPr>
                <w:i/>
              </w:rPr>
              <w:t>Gestione documentazione di supporto all’attività di archivio.</w:t>
            </w:r>
          </w:p>
          <w:p w14:paraId="55452C7B" w14:textId="77777777" w:rsidR="00E10FB8" w:rsidRPr="009A7C9C" w:rsidRDefault="00E10FB8" w:rsidP="00786A83">
            <w:pPr>
              <w:jc w:val="both"/>
              <w:rPr>
                <w:i/>
              </w:rPr>
            </w:pPr>
            <w:r w:rsidRPr="009A7C9C">
              <w:rPr>
                <w:i/>
              </w:rPr>
              <w:t>Attività di supporto al Direttore dell’Ufficio e/o al Funzionario responsabile della Sezione.</w:t>
            </w:r>
          </w:p>
        </w:tc>
        <w:tc>
          <w:tcPr>
            <w:tcW w:w="3487" w:type="dxa"/>
          </w:tcPr>
          <w:p w14:paraId="59C85920" w14:textId="77777777" w:rsidR="00E10FB8" w:rsidRPr="009A7C9C" w:rsidRDefault="00E10FB8" w:rsidP="00786A83">
            <w:pPr>
              <w:jc w:val="both"/>
            </w:pPr>
            <w:r w:rsidRPr="009A7C9C">
              <w:lastRenderedPageBreak/>
              <w:t>Apparecchiature informatiche e telefoniche di proprietà del dipendente.</w:t>
            </w:r>
          </w:p>
        </w:tc>
      </w:tr>
    </w:tbl>
    <w:p w14:paraId="62470804" w14:textId="77777777" w:rsidR="00E10FB8" w:rsidRPr="009A7C9C" w:rsidRDefault="00E10FB8" w:rsidP="00E10FB8">
      <w:pPr>
        <w:jc w:val="center"/>
        <w:rPr>
          <w:b/>
        </w:rPr>
      </w:pPr>
    </w:p>
    <w:p w14:paraId="5A0B69FA" w14:textId="77777777" w:rsidR="009A7C9C" w:rsidRDefault="009A7C9C" w:rsidP="00E10FB8">
      <w:pPr>
        <w:jc w:val="center"/>
        <w:rPr>
          <w:b/>
        </w:rPr>
      </w:pPr>
    </w:p>
    <w:p w14:paraId="02ED8493" w14:textId="77777777" w:rsidR="009A7C9C" w:rsidRDefault="009A7C9C" w:rsidP="00E10FB8">
      <w:pPr>
        <w:jc w:val="center"/>
        <w:rPr>
          <w:b/>
        </w:rPr>
      </w:pPr>
    </w:p>
    <w:p w14:paraId="6D03AC54" w14:textId="77777777" w:rsidR="009A7C9C" w:rsidRDefault="009A7C9C" w:rsidP="00E10FB8">
      <w:pPr>
        <w:jc w:val="center"/>
        <w:rPr>
          <w:b/>
        </w:rPr>
      </w:pPr>
    </w:p>
    <w:p w14:paraId="40F703CF" w14:textId="77777777" w:rsidR="009A7C9C" w:rsidRDefault="009A7C9C" w:rsidP="00E10FB8">
      <w:pPr>
        <w:jc w:val="center"/>
        <w:rPr>
          <w:b/>
        </w:rPr>
      </w:pPr>
    </w:p>
    <w:p w14:paraId="5F59FF54" w14:textId="77777777" w:rsidR="009A7C9C" w:rsidRDefault="009A7C9C" w:rsidP="00E10FB8">
      <w:pPr>
        <w:jc w:val="center"/>
        <w:rPr>
          <w:b/>
        </w:rPr>
      </w:pPr>
    </w:p>
    <w:p w14:paraId="1AA51F45" w14:textId="77777777" w:rsidR="009A7C9C" w:rsidRDefault="009A7C9C" w:rsidP="00E10FB8">
      <w:pPr>
        <w:jc w:val="center"/>
        <w:rPr>
          <w:b/>
        </w:rPr>
      </w:pPr>
    </w:p>
    <w:p w14:paraId="4BAD672B" w14:textId="77777777" w:rsidR="009A7C9C" w:rsidRDefault="009A7C9C" w:rsidP="00E10FB8">
      <w:pPr>
        <w:jc w:val="center"/>
        <w:rPr>
          <w:b/>
        </w:rPr>
      </w:pPr>
    </w:p>
    <w:p w14:paraId="565BB2F0" w14:textId="77777777" w:rsidR="009A7C9C" w:rsidRDefault="009A7C9C" w:rsidP="00E10FB8">
      <w:pPr>
        <w:jc w:val="center"/>
        <w:rPr>
          <w:b/>
        </w:rPr>
      </w:pPr>
    </w:p>
    <w:p w14:paraId="16EC849F" w14:textId="77777777" w:rsidR="009A7C9C" w:rsidRDefault="009A7C9C" w:rsidP="00E10FB8">
      <w:pPr>
        <w:jc w:val="center"/>
        <w:rPr>
          <w:b/>
        </w:rPr>
      </w:pPr>
    </w:p>
    <w:p w14:paraId="0AA87CAA" w14:textId="77777777" w:rsidR="009A7C9C" w:rsidRDefault="009A7C9C" w:rsidP="00E10FB8">
      <w:pPr>
        <w:jc w:val="center"/>
        <w:rPr>
          <w:b/>
        </w:rPr>
      </w:pPr>
    </w:p>
    <w:p w14:paraId="7CC3425F" w14:textId="77777777" w:rsidR="009A7C9C" w:rsidRDefault="009A7C9C" w:rsidP="00E10FB8">
      <w:pPr>
        <w:jc w:val="center"/>
        <w:rPr>
          <w:b/>
        </w:rPr>
      </w:pPr>
    </w:p>
    <w:p w14:paraId="69D634B0" w14:textId="77777777" w:rsidR="009A7C9C" w:rsidRDefault="009A7C9C" w:rsidP="00E10FB8">
      <w:pPr>
        <w:jc w:val="center"/>
        <w:rPr>
          <w:b/>
        </w:rPr>
      </w:pPr>
    </w:p>
    <w:p w14:paraId="760387E1" w14:textId="463F2ED8" w:rsidR="00E10FB8" w:rsidRDefault="00E10FB8" w:rsidP="00E10FB8">
      <w:pPr>
        <w:spacing w:after="0" w:line="240" w:lineRule="auto"/>
        <w:jc w:val="center"/>
        <w:rPr>
          <w:b/>
          <w:sz w:val="24"/>
          <w:szCs w:val="24"/>
          <w:u w:val="single"/>
        </w:rPr>
      </w:pPr>
      <w:r w:rsidRPr="009A7C9C">
        <w:rPr>
          <w:b/>
          <w:sz w:val="24"/>
          <w:szCs w:val="24"/>
          <w:u w:val="single"/>
        </w:rPr>
        <w:lastRenderedPageBreak/>
        <w:t>UFFICIO I –</w:t>
      </w:r>
      <w:r w:rsidR="00E673E2">
        <w:rPr>
          <w:b/>
          <w:sz w:val="24"/>
          <w:szCs w:val="24"/>
          <w:u w:val="single"/>
        </w:rPr>
        <w:t xml:space="preserve"> AFFARI GENERALI </w:t>
      </w:r>
    </w:p>
    <w:p w14:paraId="00F4EB3D" w14:textId="2C93E66B" w:rsidR="00782397" w:rsidRPr="009A7C9C" w:rsidRDefault="00782397" w:rsidP="00E10FB8">
      <w:pPr>
        <w:spacing w:after="0" w:line="240" w:lineRule="auto"/>
        <w:jc w:val="center"/>
        <w:rPr>
          <w:b/>
          <w:sz w:val="24"/>
          <w:szCs w:val="24"/>
          <w:u w:val="single"/>
        </w:rPr>
      </w:pPr>
      <w:r>
        <w:rPr>
          <w:b/>
          <w:sz w:val="24"/>
          <w:szCs w:val="24"/>
          <w:u w:val="single"/>
        </w:rPr>
        <w:t>SEGRETERIA IV</w:t>
      </w:r>
    </w:p>
    <w:p w14:paraId="0080A952" w14:textId="77777777" w:rsidR="00E10FB8" w:rsidRPr="009A7C9C" w:rsidRDefault="00E10FB8" w:rsidP="00E10FB8">
      <w:pPr>
        <w:spacing w:after="0" w:line="240" w:lineRule="auto"/>
        <w:jc w:val="center"/>
        <w:rPr>
          <w:b/>
        </w:rPr>
      </w:pPr>
    </w:p>
    <w:p w14:paraId="62EC5586" w14:textId="77777777" w:rsidR="00E10FB8" w:rsidRPr="009A7C9C" w:rsidRDefault="00E10FB8" w:rsidP="00E10FB8">
      <w:pPr>
        <w:spacing w:after="0" w:line="240" w:lineRule="auto"/>
        <w:jc w:val="center"/>
        <w:rPr>
          <w:b/>
        </w:rPr>
      </w:pP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3827"/>
        <w:gridCol w:w="3574"/>
        <w:gridCol w:w="4252"/>
      </w:tblGrid>
      <w:tr w:rsidR="00E10FB8" w:rsidRPr="009A7C9C" w14:paraId="4AB647D9" w14:textId="77777777" w:rsidTr="00786A83">
        <w:tc>
          <w:tcPr>
            <w:tcW w:w="3090" w:type="dxa"/>
            <w:shd w:val="clear" w:color="auto" w:fill="auto"/>
            <w:vAlign w:val="center"/>
          </w:tcPr>
          <w:p w14:paraId="1F99F25D" w14:textId="77777777" w:rsidR="00E10FB8" w:rsidRPr="009A7C9C" w:rsidRDefault="00E10FB8" w:rsidP="00786A83">
            <w:pPr>
              <w:spacing w:after="0" w:line="240" w:lineRule="auto"/>
              <w:jc w:val="center"/>
              <w:rPr>
                <w:b/>
              </w:rPr>
            </w:pPr>
            <w:r w:rsidRPr="009A7C9C">
              <w:rPr>
                <w:b/>
              </w:rPr>
              <w:t>PROCESSI LAVORATIVI</w:t>
            </w:r>
          </w:p>
        </w:tc>
        <w:tc>
          <w:tcPr>
            <w:tcW w:w="3827" w:type="dxa"/>
            <w:shd w:val="clear" w:color="auto" w:fill="auto"/>
            <w:vAlign w:val="center"/>
          </w:tcPr>
          <w:p w14:paraId="6FF3A250" w14:textId="77777777" w:rsidR="00E10FB8" w:rsidRPr="009A7C9C" w:rsidRDefault="00E10FB8" w:rsidP="00786A83">
            <w:pPr>
              <w:spacing w:after="0" w:line="240" w:lineRule="auto"/>
              <w:jc w:val="center"/>
              <w:rPr>
                <w:b/>
              </w:rPr>
            </w:pPr>
            <w:r w:rsidRPr="009A7C9C">
              <w:rPr>
                <w:b/>
              </w:rPr>
              <w:t>ATTIVITA’ RELATIVA</w:t>
            </w:r>
          </w:p>
        </w:tc>
        <w:tc>
          <w:tcPr>
            <w:tcW w:w="3574" w:type="dxa"/>
            <w:shd w:val="clear" w:color="auto" w:fill="auto"/>
            <w:vAlign w:val="center"/>
          </w:tcPr>
          <w:p w14:paraId="70A6D0AB" w14:textId="77777777" w:rsidR="00E10FB8" w:rsidRPr="009A7C9C" w:rsidRDefault="00E10FB8" w:rsidP="00786A83">
            <w:pPr>
              <w:spacing w:after="0" w:line="240" w:lineRule="auto"/>
              <w:jc w:val="center"/>
              <w:rPr>
                <w:b/>
              </w:rPr>
            </w:pPr>
            <w:r w:rsidRPr="009A7C9C">
              <w:rPr>
                <w:b/>
              </w:rPr>
              <w:t>ATTIVITA’ IN MODALITA’ DI LAVORO AGILE</w:t>
            </w:r>
          </w:p>
        </w:tc>
        <w:tc>
          <w:tcPr>
            <w:tcW w:w="4252" w:type="dxa"/>
            <w:shd w:val="clear" w:color="auto" w:fill="auto"/>
            <w:vAlign w:val="center"/>
          </w:tcPr>
          <w:p w14:paraId="4AA028D5" w14:textId="77777777" w:rsidR="00E10FB8" w:rsidRPr="009A7C9C" w:rsidRDefault="00E10FB8" w:rsidP="00786A83">
            <w:pPr>
              <w:pStyle w:val="Intestazione"/>
              <w:jc w:val="center"/>
              <w:rPr>
                <w:b/>
              </w:rPr>
            </w:pPr>
            <w:r w:rsidRPr="009A7C9C">
              <w:rPr>
                <w:b/>
              </w:rPr>
              <w:t xml:space="preserve">STRUMENTI PER ATTIVITA’ </w:t>
            </w:r>
          </w:p>
          <w:p w14:paraId="7D4B3ED4" w14:textId="77777777" w:rsidR="00E10FB8" w:rsidRPr="009A7C9C" w:rsidRDefault="00E10FB8" w:rsidP="00786A83">
            <w:pPr>
              <w:spacing w:after="0" w:line="240" w:lineRule="auto"/>
              <w:jc w:val="center"/>
              <w:rPr>
                <w:b/>
              </w:rPr>
            </w:pPr>
            <w:r w:rsidRPr="009A7C9C">
              <w:rPr>
                <w:b/>
              </w:rPr>
              <w:t>IN MODALITA’ DI LAVORO AGILE</w:t>
            </w:r>
          </w:p>
        </w:tc>
      </w:tr>
      <w:tr w:rsidR="00E10FB8" w:rsidRPr="009A7C9C" w14:paraId="1482BBC6" w14:textId="77777777" w:rsidTr="00786A83">
        <w:tc>
          <w:tcPr>
            <w:tcW w:w="3090" w:type="dxa"/>
            <w:shd w:val="clear" w:color="auto" w:fill="auto"/>
            <w:vAlign w:val="center"/>
          </w:tcPr>
          <w:p w14:paraId="4DEF1AFC" w14:textId="77777777" w:rsidR="00E10FB8" w:rsidRPr="00917F32" w:rsidRDefault="00E10FB8" w:rsidP="00786A83">
            <w:pPr>
              <w:spacing w:after="0" w:line="240" w:lineRule="auto"/>
              <w:jc w:val="center"/>
              <w:rPr>
                <w:b/>
              </w:rPr>
            </w:pPr>
            <w:r w:rsidRPr="00917F32">
              <w:rPr>
                <w:b/>
              </w:rPr>
              <w:t>Allertamenti</w:t>
            </w:r>
          </w:p>
        </w:tc>
        <w:tc>
          <w:tcPr>
            <w:tcW w:w="3827" w:type="dxa"/>
            <w:shd w:val="clear" w:color="auto" w:fill="auto"/>
            <w:vAlign w:val="center"/>
          </w:tcPr>
          <w:p w14:paraId="68EB1680" w14:textId="77777777" w:rsidR="00E10FB8" w:rsidRPr="009A7C9C" w:rsidRDefault="00E10FB8" w:rsidP="00786A83">
            <w:pPr>
              <w:spacing w:after="0" w:line="240" w:lineRule="auto"/>
              <w:jc w:val="center"/>
            </w:pPr>
            <w:r w:rsidRPr="009A7C9C">
              <w:rPr>
                <w:color w:val="000000"/>
              </w:rPr>
              <w:t>Note di sensibilizzazione ai PRAP sulla sicurezza interna ed esterna.</w:t>
            </w:r>
          </w:p>
        </w:tc>
        <w:tc>
          <w:tcPr>
            <w:tcW w:w="3574" w:type="dxa"/>
            <w:shd w:val="clear" w:color="auto" w:fill="auto"/>
            <w:vAlign w:val="center"/>
          </w:tcPr>
          <w:p w14:paraId="1DCB2E5A" w14:textId="77777777" w:rsidR="00E10FB8" w:rsidRPr="00917F32" w:rsidRDefault="00E10FB8" w:rsidP="00786A83">
            <w:pPr>
              <w:spacing w:after="0" w:line="240" w:lineRule="auto"/>
              <w:jc w:val="center"/>
              <w:rPr>
                <w:i/>
              </w:rPr>
            </w:pPr>
            <w:r w:rsidRPr="00917F32">
              <w:rPr>
                <w:i/>
              </w:rPr>
              <w:t>Predisposizione nota</w:t>
            </w:r>
            <w:r w:rsidRPr="00917F32">
              <w:rPr>
                <w:i/>
                <w:color w:val="000000"/>
              </w:rPr>
              <w:t xml:space="preserve"> di sensibilizzazione ai PRAP sulla sicurezza interna ed esterna.</w:t>
            </w:r>
          </w:p>
        </w:tc>
        <w:tc>
          <w:tcPr>
            <w:tcW w:w="4252" w:type="dxa"/>
            <w:shd w:val="clear" w:color="auto" w:fill="auto"/>
            <w:vAlign w:val="center"/>
          </w:tcPr>
          <w:p w14:paraId="16BE0438" w14:textId="256FAE40" w:rsidR="00E10FB8" w:rsidRPr="009A7C9C" w:rsidRDefault="00E10FB8" w:rsidP="00786A83">
            <w:pPr>
              <w:spacing w:after="0" w:line="254" w:lineRule="auto"/>
              <w:ind w:left="142" w:hanging="142"/>
              <w:jc w:val="center"/>
            </w:pPr>
            <w:r w:rsidRPr="009A7C9C">
              <w:t>Piattaforma TEAMS (previ</w:t>
            </w:r>
            <w:r w:rsidR="003A4DFC">
              <w:t>a</w:t>
            </w:r>
            <w:r w:rsidRPr="009A7C9C">
              <w:t xml:space="preserve"> assegnazione di Office 365);</w:t>
            </w:r>
          </w:p>
          <w:p w14:paraId="12B4A3CD" w14:textId="77777777" w:rsidR="00E10FB8" w:rsidRPr="009A7C9C" w:rsidRDefault="00E10FB8" w:rsidP="00786A83">
            <w:pPr>
              <w:spacing w:after="0" w:line="254" w:lineRule="auto"/>
              <w:ind w:left="142" w:hanging="142"/>
              <w:jc w:val="center"/>
            </w:pPr>
            <w:r w:rsidRPr="009A7C9C">
              <w:t>Tessera ATE per accesso Remoto “Protocollo Calliope”;</w:t>
            </w:r>
          </w:p>
          <w:p w14:paraId="36FC9F94" w14:textId="77777777" w:rsidR="00E10FB8" w:rsidRPr="009A7C9C" w:rsidRDefault="00E10FB8" w:rsidP="00786A83">
            <w:pPr>
              <w:spacing w:after="0" w:line="254" w:lineRule="auto"/>
              <w:ind w:left="142" w:hanging="142"/>
              <w:jc w:val="center"/>
            </w:pPr>
            <w:r w:rsidRPr="009A7C9C">
              <w:t>Invio email da parte del Coordinatore ai propri Addetti di Reparto del lavoro da svolgere.</w:t>
            </w:r>
          </w:p>
        </w:tc>
      </w:tr>
      <w:tr w:rsidR="00E10FB8" w:rsidRPr="009A7C9C" w14:paraId="08FD7302" w14:textId="77777777" w:rsidTr="00786A83">
        <w:tc>
          <w:tcPr>
            <w:tcW w:w="3090" w:type="dxa"/>
            <w:shd w:val="clear" w:color="auto" w:fill="auto"/>
            <w:vAlign w:val="center"/>
          </w:tcPr>
          <w:p w14:paraId="766A4795" w14:textId="77777777" w:rsidR="00E10FB8" w:rsidRPr="00917F32" w:rsidRDefault="00E10FB8" w:rsidP="00786A83">
            <w:pPr>
              <w:spacing w:after="0" w:line="240" w:lineRule="auto"/>
              <w:jc w:val="center"/>
              <w:rPr>
                <w:b/>
                <w:color w:val="000000"/>
              </w:rPr>
            </w:pPr>
            <w:r w:rsidRPr="00917F32">
              <w:rPr>
                <w:b/>
                <w:color w:val="000000"/>
              </w:rPr>
              <w:t>Interrogazioni Parlamentari</w:t>
            </w:r>
          </w:p>
        </w:tc>
        <w:tc>
          <w:tcPr>
            <w:tcW w:w="3827" w:type="dxa"/>
            <w:shd w:val="clear" w:color="auto" w:fill="auto"/>
            <w:vAlign w:val="center"/>
          </w:tcPr>
          <w:p w14:paraId="66492938" w14:textId="77777777" w:rsidR="00E10FB8" w:rsidRPr="009A7C9C" w:rsidRDefault="00E10FB8" w:rsidP="00786A83">
            <w:pPr>
              <w:spacing w:after="0" w:line="240" w:lineRule="auto"/>
              <w:jc w:val="center"/>
              <w:rPr>
                <w:color w:val="000000"/>
              </w:rPr>
            </w:pPr>
            <w:r w:rsidRPr="009A7C9C">
              <w:rPr>
                <w:color w:val="000000"/>
              </w:rPr>
              <w:t>Gestione archivio Interrogazioni Parlamentari</w:t>
            </w:r>
          </w:p>
        </w:tc>
        <w:tc>
          <w:tcPr>
            <w:tcW w:w="3574" w:type="dxa"/>
            <w:shd w:val="clear" w:color="auto" w:fill="auto"/>
            <w:vAlign w:val="center"/>
          </w:tcPr>
          <w:p w14:paraId="1FBF408F" w14:textId="77777777" w:rsidR="00E10FB8" w:rsidRPr="00917F32" w:rsidRDefault="00E10FB8" w:rsidP="00786A83">
            <w:pPr>
              <w:spacing w:after="0" w:line="240" w:lineRule="auto"/>
              <w:jc w:val="center"/>
              <w:rPr>
                <w:i/>
                <w:color w:val="000000"/>
              </w:rPr>
            </w:pPr>
          </w:p>
          <w:p w14:paraId="071C610E" w14:textId="77777777" w:rsidR="00E10FB8" w:rsidRPr="00917F32" w:rsidRDefault="00E10FB8" w:rsidP="00786A83">
            <w:pPr>
              <w:spacing w:after="0" w:line="240" w:lineRule="auto"/>
              <w:rPr>
                <w:i/>
              </w:rPr>
            </w:pPr>
          </w:p>
        </w:tc>
        <w:tc>
          <w:tcPr>
            <w:tcW w:w="4252" w:type="dxa"/>
            <w:shd w:val="clear" w:color="auto" w:fill="auto"/>
            <w:vAlign w:val="center"/>
          </w:tcPr>
          <w:p w14:paraId="66C404EA" w14:textId="77777777" w:rsidR="00E10FB8" w:rsidRPr="009A7C9C" w:rsidRDefault="00E10FB8" w:rsidP="00786A83">
            <w:pPr>
              <w:spacing w:after="0" w:line="240" w:lineRule="auto"/>
              <w:jc w:val="center"/>
            </w:pPr>
          </w:p>
        </w:tc>
      </w:tr>
      <w:tr w:rsidR="00E10FB8" w:rsidRPr="009A7C9C" w14:paraId="613B2F21" w14:textId="77777777" w:rsidTr="00786A83">
        <w:tc>
          <w:tcPr>
            <w:tcW w:w="3090" w:type="dxa"/>
            <w:shd w:val="clear" w:color="auto" w:fill="auto"/>
            <w:vAlign w:val="center"/>
          </w:tcPr>
          <w:p w14:paraId="7E31B9B6" w14:textId="77777777" w:rsidR="00E10FB8" w:rsidRPr="00917F32" w:rsidRDefault="00E10FB8" w:rsidP="00786A83">
            <w:pPr>
              <w:spacing w:after="0" w:line="240" w:lineRule="auto"/>
              <w:jc w:val="center"/>
              <w:rPr>
                <w:b/>
                <w:color w:val="000000"/>
              </w:rPr>
            </w:pPr>
            <w:r w:rsidRPr="00917F32">
              <w:rPr>
                <w:b/>
              </w:rPr>
              <w:t>Accesso Atti</w:t>
            </w:r>
          </w:p>
        </w:tc>
        <w:tc>
          <w:tcPr>
            <w:tcW w:w="3827" w:type="dxa"/>
            <w:shd w:val="clear" w:color="auto" w:fill="auto"/>
            <w:vAlign w:val="center"/>
          </w:tcPr>
          <w:p w14:paraId="54AE7ED7" w14:textId="77777777" w:rsidR="00E10FB8" w:rsidRPr="009A7C9C" w:rsidRDefault="00E10FB8" w:rsidP="00786A83">
            <w:pPr>
              <w:spacing w:after="0" w:line="240" w:lineRule="auto"/>
              <w:jc w:val="center"/>
            </w:pPr>
            <w:r w:rsidRPr="009A7C9C">
              <w:t>Istruttoria relativa le richieste di poter estrarre copia delle varie note presenti al fascicolo personale del detenuto, formulate dai loro difensori di fiducia o di avvocati difensori di terzi</w:t>
            </w:r>
          </w:p>
        </w:tc>
        <w:tc>
          <w:tcPr>
            <w:tcW w:w="3574" w:type="dxa"/>
            <w:shd w:val="clear" w:color="auto" w:fill="auto"/>
            <w:vAlign w:val="center"/>
          </w:tcPr>
          <w:p w14:paraId="4544E488" w14:textId="77777777" w:rsidR="00E10FB8" w:rsidRPr="00917F32" w:rsidRDefault="00E10FB8" w:rsidP="00786A83">
            <w:pPr>
              <w:spacing w:after="0" w:line="240" w:lineRule="auto"/>
              <w:jc w:val="center"/>
              <w:rPr>
                <w:i/>
              </w:rPr>
            </w:pPr>
            <w:r w:rsidRPr="00917F32">
              <w:rPr>
                <w:i/>
              </w:rPr>
              <w:t>Predisposizione note di risposta.</w:t>
            </w:r>
          </w:p>
        </w:tc>
        <w:tc>
          <w:tcPr>
            <w:tcW w:w="4252" w:type="dxa"/>
            <w:shd w:val="clear" w:color="auto" w:fill="auto"/>
            <w:vAlign w:val="center"/>
          </w:tcPr>
          <w:p w14:paraId="7F001ADB" w14:textId="5C0292FF" w:rsidR="00E10FB8" w:rsidRPr="009A7C9C" w:rsidRDefault="00E10FB8" w:rsidP="00786A83">
            <w:pPr>
              <w:spacing w:after="0" w:line="254" w:lineRule="auto"/>
              <w:ind w:left="142" w:hanging="142"/>
              <w:jc w:val="center"/>
            </w:pPr>
            <w:r w:rsidRPr="009A7C9C">
              <w:t>Piattaforma TEAMS (previ</w:t>
            </w:r>
            <w:r w:rsidR="003A4DFC">
              <w:t>a</w:t>
            </w:r>
            <w:r w:rsidRPr="009A7C9C">
              <w:t xml:space="preserve"> assegnazione di Office 365);</w:t>
            </w:r>
          </w:p>
          <w:p w14:paraId="42134183" w14:textId="77777777" w:rsidR="00E10FB8" w:rsidRPr="009A7C9C" w:rsidRDefault="00E10FB8" w:rsidP="00786A83">
            <w:pPr>
              <w:spacing w:after="0" w:line="254" w:lineRule="auto"/>
              <w:ind w:left="142" w:hanging="142"/>
              <w:jc w:val="center"/>
            </w:pPr>
            <w:r w:rsidRPr="009A7C9C">
              <w:t>Tessera ATE per accesso Remoto “Protocollo Calliope” per accesso Remoto “Protocollo Calliope”;</w:t>
            </w:r>
          </w:p>
          <w:p w14:paraId="77C52577" w14:textId="77777777" w:rsidR="00E10FB8" w:rsidRPr="009A7C9C" w:rsidRDefault="00E10FB8" w:rsidP="00786A83">
            <w:pPr>
              <w:spacing w:after="0" w:line="254" w:lineRule="auto"/>
              <w:ind w:left="142" w:hanging="142"/>
              <w:jc w:val="center"/>
            </w:pPr>
            <w:r w:rsidRPr="009A7C9C">
              <w:t>Invio email da parte del Coordinatore ai propri Addetti di Reparto del lavoro da svolgere.</w:t>
            </w:r>
          </w:p>
        </w:tc>
      </w:tr>
      <w:tr w:rsidR="00E10FB8" w:rsidRPr="009A7C9C" w14:paraId="6CFE226D" w14:textId="77777777" w:rsidTr="00786A83">
        <w:tc>
          <w:tcPr>
            <w:tcW w:w="3090" w:type="dxa"/>
            <w:shd w:val="clear" w:color="auto" w:fill="auto"/>
            <w:vAlign w:val="center"/>
          </w:tcPr>
          <w:p w14:paraId="368BEA38" w14:textId="77777777" w:rsidR="00E10FB8" w:rsidRPr="00917F32" w:rsidRDefault="00E10FB8" w:rsidP="00786A83">
            <w:pPr>
              <w:spacing w:after="0" w:line="240" w:lineRule="auto"/>
              <w:jc w:val="center"/>
              <w:rPr>
                <w:b/>
              </w:rPr>
            </w:pPr>
            <w:r w:rsidRPr="00917F32">
              <w:rPr>
                <w:b/>
              </w:rPr>
              <w:t xml:space="preserve">Avvocati </w:t>
            </w:r>
          </w:p>
        </w:tc>
        <w:tc>
          <w:tcPr>
            <w:tcW w:w="3827" w:type="dxa"/>
            <w:shd w:val="clear" w:color="auto" w:fill="auto"/>
            <w:vAlign w:val="center"/>
          </w:tcPr>
          <w:p w14:paraId="30A52908" w14:textId="77777777" w:rsidR="00E10FB8" w:rsidRPr="009A7C9C" w:rsidRDefault="00E10FB8" w:rsidP="00786A83">
            <w:pPr>
              <w:spacing w:after="0" w:line="240" w:lineRule="auto"/>
              <w:jc w:val="center"/>
            </w:pPr>
            <w:r w:rsidRPr="009A7C9C">
              <w:t>Istruttoria relativa le richieste da parte degli Avvocati relativamente alla conoscenza del luogo di detenzione di persone terze rispetto al proprio assistito o del proprio assistito, con relativa ricerca tramite sistema SIDET e/o AFIS.</w:t>
            </w:r>
          </w:p>
        </w:tc>
        <w:tc>
          <w:tcPr>
            <w:tcW w:w="3574" w:type="dxa"/>
            <w:shd w:val="clear" w:color="auto" w:fill="auto"/>
            <w:vAlign w:val="center"/>
          </w:tcPr>
          <w:p w14:paraId="4B23E4B5" w14:textId="77777777" w:rsidR="00E10FB8" w:rsidRPr="00917F32" w:rsidRDefault="00E10FB8" w:rsidP="00786A83">
            <w:pPr>
              <w:spacing w:after="0" w:line="240" w:lineRule="auto"/>
              <w:jc w:val="center"/>
              <w:rPr>
                <w:i/>
              </w:rPr>
            </w:pPr>
            <w:r w:rsidRPr="00917F32">
              <w:rPr>
                <w:i/>
              </w:rPr>
              <w:t>Predisposizione note di riscontro agli Avvocati relativamente alla conoscenza del luogo di detenzione di persone terze rispetto al proprio assistito o del proprio assistito.</w:t>
            </w:r>
          </w:p>
        </w:tc>
        <w:tc>
          <w:tcPr>
            <w:tcW w:w="4252" w:type="dxa"/>
            <w:shd w:val="clear" w:color="auto" w:fill="auto"/>
            <w:vAlign w:val="center"/>
          </w:tcPr>
          <w:p w14:paraId="3B09D490" w14:textId="3F433778" w:rsidR="00E10FB8" w:rsidRPr="009A7C9C" w:rsidRDefault="00E10FB8" w:rsidP="00786A83">
            <w:pPr>
              <w:spacing w:after="0" w:line="254" w:lineRule="auto"/>
              <w:ind w:left="142" w:hanging="142"/>
              <w:jc w:val="center"/>
            </w:pPr>
            <w:r w:rsidRPr="009A7C9C">
              <w:t>Piattaforma TEAMS (previ</w:t>
            </w:r>
            <w:r w:rsidR="003A4DFC">
              <w:t>a</w:t>
            </w:r>
            <w:r w:rsidRPr="009A7C9C">
              <w:t xml:space="preserve"> assegnazione di Office 365);</w:t>
            </w:r>
          </w:p>
          <w:p w14:paraId="032C65DE" w14:textId="77777777" w:rsidR="00E10FB8" w:rsidRPr="009A7C9C" w:rsidRDefault="00E10FB8" w:rsidP="00786A83">
            <w:pPr>
              <w:spacing w:after="0" w:line="254" w:lineRule="auto"/>
              <w:ind w:left="142" w:hanging="142"/>
              <w:jc w:val="center"/>
            </w:pPr>
            <w:r w:rsidRPr="009A7C9C">
              <w:t>Tessera ATE per accesso Remoto “Protocollo Calliope”;</w:t>
            </w:r>
          </w:p>
          <w:p w14:paraId="594CA90C" w14:textId="77777777" w:rsidR="00E10FB8" w:rsidRPr="009A7C9C" w:rsidRDefault="00E10FB8" w:rsidP="00786A83">
            <w:pPr>
              <w:spacing w:after="0" w:line="240" w:lineRule="auto"/>
              <w:jc w:val="center"/>
            </w:pPr>
            <w:r w:rsidRPr="009A7C9C">
              <w:t>Invio email da parte del Coordinatore ai propri Addetti di Reparto del lavoro da svolgere.</w:t>
            </w:r>
          </w:p>
        </w:tc>
      </w:tr>
      <w:tr w:rsidR="00E10FB8" w:rsidRPr="009A7C9C" w14:paraId="2CC37F48" w14:textId="77777777" w:rsidTr="00786A83">
        <w:tc>
          <w:tcPr>
            <w:tcW w:w="3090" w:type="dxa"/>
            <w:shd w:val="clear" w:color="auto" w:fill="auto"/>
            <w:vAlign w:val="center"/>
          </w:tcPr>
          <w:p w14:paraId="6C7BA41C" w14:textId="77777777" w:rsidR="00E10FB8" w:rsidRPr="00917F32" w:rsidRDefault="00E10FB8" w:rsidP="00786A83">
            <w:pPr>
              <w:spacing w:after="0" w:line="240" w:lineRule="auto"/>
              <w:jc w:val="center"/>
              <w:rPr>
                <w:b/>
              </w:rPr>
            </w:pPr>
            <w:r w:rsidRPr="00917F32">
              <w:rPr>
                <w:b/>
              </w:rPr>
              <w:t>Avvocati</w:t>
            </w:r>
          </w:p>
          <w:p w14:paraId="5E53B165" w14:textId="77777777" w:rsidR="00E10FB8" w:rsidRPr="00917F32" w:rsidRDefault="00E10FB8" w:rsidP="00786A83">
            <w:pPr>
              <w:spacing w:after="0" w:line="240" w:lineRule="auto"/>
              <w:jc w:val="center"/>
              <w:rPr>
                <w:b/>
              </w:rPr>
            </w:pPr>
          </w:p>
        </w:tc>
        <w:tc>
          <w:tcPr>
            <w:tcW w:w="3827" w:type="dxa"/>
            <w:shd w:val="clear" w:color="auto" w:fill="auto"/>
            <w:vAlign w:val="center"/>
          </w:tcPr>
          <w:p w14:paraId="4BC946D5" w14:textId="77777777" w:rsidR="00E10FB8" w:rsidRPr="009A7C9C" w:rsidRDefault="00E10FB8" w:rsidP="00786A83">
            <w:pPr>
              <w:spacing w:after="0" w:line="240" w:lineRule="auto"/>
              <w:jc w:val="center"/>
            </w:pPr>
            <w:r w:rsidRPr="009A7C9C">
              <w:t xml:space="preserve">Istruttoria relativa le richieste da parte degli Avvocati relativamente alla </w:t>
            </w:r>
            <w:r w:rsidRPr="009A7C9C">
              <w:lastRenderedPageBreak/>
              <w:t>conoscenza dei periodi di detenzione dei propri assistiti con relativa ricerca e salvataggio in locale dei periodi di detenzione tramite sistema SIDET e/o AFIS per successivo inoltro ai richiedenti.</w:t>
            </w:r>
          </w:p>
        </w:tc>
        <w:tc>
          <w:tcPr>
            <w:tcW w:w="3574" w:type="dxa"/>
            <w:shd w:val="clear" w:color="auto" w:fill="auto"/>
            <w:vAlign w:val="center"/>
          </w:tcPr>
          <w:p w14:paraId="03AF3CBD" w14:textId="77777777" w:rsidR="00E10FB8" w:rsidRPr="00917F32" w:rsidRDefault="00E10FB8" w:rsidP="00786A83">
            <w:pPr>
              <w:spacing w:after="0" w:line="240" w:lineRule="auto"/>
              <w:jc w:val="center"/>
              <w:rPr>
                <w:i/>
              </w:rPr>
            </w:pPr>
            <w:r w:rsidRPr="00917F32">
              <w:rPr>
                <w:i/>
              </w:rPr>
              <w:lastRenderedPageBreak/>
              <w:t xml:space="preserve">Predisposizione note di riscontro agli Avvocati e successivo inoltro delle </w:t>
            </w:r>
            <w:r w:rsidRPr="00917F32">
              <w:rPr>
                <w:i/>
              </w:rPr>
              <w:lastRenderedPageBreak/>
              <w:t>note.</w:t>
            </w:r>
          </w:p>
        </w:tc>
        <w:tc>
          <w:tcPr>
            <w:tcW w:w="4252" w:type="dxa"/>
            <w:shd w:val="clear" w:color="auto" w:fill="auto"/>
            <w:vAlign w:val="center"/>
          </w:tcPr>
          <w:p w14:paraId="74B9CC97" w14:textId="74C9C164" w:rsidR="00E10FB8" w:rsidRPr="009A7C9C" w:rsidRDefault="00E10FB8" w:rsidP="00786A83">
            <w:pPr>
              <w:spacing w:after="0" w:line="254" w:lineRule="auto"/>
              <w:ind w:left="142" w:hanging="142"/>
              <w:jc w:val="center"/>
            </w:pPr>
            <w:r w:rsidRPr="009A7C9C">
              <w:lastRenderedPageBreak/>
              <w:t>Piattaforma TEAMS (previ</w:t>
            </w:r>
            <w:r w:rsidR="003A4DFC">
              <w:t>a</w:t>
            </w:r>
            <w:r w:rsidRPr="009A7C9C">
              <w:t xml:space="preserve"> assegnazione di </w:t>
            </w:r>
            <w:r w:rsidRPr="009A7C9C">
              <w:lastRenderedPageBreak/>
              <w:t>Office 365);</w:t>
            </w:r>
          </w:p>
          <w:p w14:paraId="16EAA3F6" w14:textId="77777777" w:rsidR="00E10FB8" w:rsidRPr="009A7C9C" w:rsidRDefault="00E10FB8" w:rsidP="00786A83">
            <w:pPr>
              <w:spacing w:after="0" w:line="254" w:lineRule="auto"/>
              <w:ind w:left="142" w:hanging="142"/>
              <w:jc w:val="center"/>
            </w:pPr>
            <w:r w:rsidRPr="009A7C9C">
              <w:t>Tessera ATE per accesso Remoto “Protocollo Calliope”;</w:t>
            </w:r>
          </w:p>
          <w:p w14:paraId="42A0C572" w14:textId="77777777" w:rsidR="00E10FB8" w:rsidRPr="009A7C9C" w:rsidRDefault="00E10FB8" w:rsidP="00786A83">
            <w:pPr>
              <w:spacing w:after="0" w:line="240" w:lineRule="auto"/>
              <w:jc w:val="center"/>
            </w:pPr>
            <w:r w:rsidRPr="009A7C9C">
              <w:t>Invio email da parte del Coordinatore ai propri Addetti di Reparto del lavoro da svolgere.</w:t>
            </w:r>
          </w:p>
        </w:tc>
      </w:tr>
      <w:tr w:rsidR="00E10FB8" w:rsidRPr="009A7C9C" w14:paraId="6B8D136A" w14:textId="77777777" w:rsidTr="00786A83">
        <w:tc>
          <w:tcPr>
            <w:tcW w:w="3090" w:type="dxa"/>
            <w:shd w:val="clear" w:color="auto" w:fill="auto"/>
            <w:vAlign w:val="center"/>
          </w:tcPr>
          <w:p w14:paraId="62F6B0F7" w14:textId="77777777" w:rsidR="00E10FB8" w:rsidRPr="00917F32" w:rsidRDefault="00E10FB8" w:rsidP="00786A83">
            <w:pPr>
              <w:spacing w:after="0" w:line="240" w:lineRule="auto"/>
              <w:jc w:val="center"/>
              <w:rPr>
                <w:b/>
                <w:color w:val="000000"/>
              </w:rPr>
            </w:pPr>
            <w:r w:rsidRPr="00917F32">
              <w:rPr>
                <w:b/>
                <w:color w:val="000000"/>
              </w:rPr>
              <w:lastRenderedPageBreak/>
              <w:t>Circolari</w:t>
            </w:r>
          </w:p>
          <w:p w14:paraId="2CEFDC55" w14:textId="77777777" w:rsidR="00E10FB8" w:rsidRPr="00917F32" w:rsidRDefault="00E10FB8" w:rsidP="00786A83">
            <w:pPr>
              <w:spacing w:after="0" w:line="240" w:lineRule="auto"/>
              <w:jc w:val="center"/>
              <w:rPr>
                <w:b/>
                <w:color w:val="000000"/>
              </w:rPr>
            </w:pPr>
          </w:p>
        </w:tc>
        <w:tc>
          <w:tcPr>
            <w:tcW w:w="3827" w:type="dxa"/>
            <w:shd w:val="clear" w:color="auto" w:fill="auto"/>
            <w:vAlign w:val="center"/>
          </w:tcPr>
          <w:p w14:paraId="08E4723D" w14:textId="77777777" w:rsidR="00E10FB8" w:rsidRPr="009A7C9C" w:rsidRDefault="00E10FB8" w:rsidP="00786A83">
            <w:pPr>
              <w:spacing w:after="0" w:line="240" w:lineRule="auto"/>
              <w:jc w:val="center"/>
              <w:rPr>
                <w:color w:val="000000"/>
              </w:rPr>
            </w:pPr>
            <w:r w:rsidRPr="009A7C9C">
              <w:rPr>
                <w:color w:val="000000"/>
              </w:rPr>
              <w:t>Predisposizione e diffusione di circolari per l'attuazione dei programmi della DGDT</w:t>
            </w:r>
          </w:p>
          <w:p w14:paraId="3EFF3AF8" w14:textId="77777777" w:rsidR="00E10FB8" w:rsidRPr="009A7C9C" w:rsidRDefault="00E10FB8" w:rsidP="00786A83">
            <w:pPr>
              <w:spacing w:after="0" w:line="240" w:lineRule="auto"/>
              <w:jc w:val="center"/>
              <w:rPr>
                <w:color w:val="000000"/>
              </w:rPr>
            </w:pPr>
          </w:p>
        </w:tc>
        <w:tc>
          <w:tcPr>
            <w:tcW w:w="3574" w:type="dxa"/>
            <w:shd w:val="clear" w:color="auto" w:fill="auto"/>
            <w:vAlign w:val="center"/>
          </w:tcPr>
          <w:p w14:paraId="60860765" w14:textId="77777777" w:rsidR="00E10FB8" w:rsidRPr="00917F32" w:rsidRDefault="00E10FB8" w:rsidP="00786A83">
            <w:pPr>
              <w:spacing w:after="0" w:line="240" w:lineRule="auto"/>
              <w:jc w:val="center"/>
              <w:rPr>
                <w:i/>
                <w:color w:val="000000"/>
              </w:rPr>
            </w:pPr>
            <w:r w:rsidRPr="00917F32">
              <w:rPr>
                <w:i/>
                <w:color w:val="000000"/>
              </w:rPr>
              <w:t>Predisposizione di circolari per l'attuazione dei programmi della DGDT</w:t>
            </w:r>
          </w:p>
          <w:p w14:paraId="10D69C97" w14:textId="77777777" w:rsidR="00E10FB8" w:rsidRPr="00917F32" w:rsidRDefault="00E10FB8" w:rsidP="00786A83">
            <w:pPr>
              <w:spacing w:after="0" w:line="240" w:lineRule="auto"/>
              <w:jc w:val="center"/>
              <w:rPr>
                <w:i/>
              </w:rPr>
            </w:pPr>
          </w:p>
        </w:tc>
        <w:tc>
          <w:tcPr>
            <w:tcW w:w="4252" w:type="dxa"/>
            <w:shd w:val="clear" w:color="auto" w:fill="auto"/>
            <w:vAlign w:val="center"/>
          </w:tcPr>
          <w:p w14:paraId="1441F9BE" w14:textId="54D2537D" w:rsidR="00E10FB8" w:rsidRPr="009A7C9C" w:rsidRDefault="00E10FB8" w:rsidP="00786A83">
            <w:pPr>
              <w:spacing w:after="0" w:line="254" w:lineRule="auto"/>
              <w:ind w:left="142" w:hanging="142"/>
              <w:jc w:val="center"/>
            </w:pPr>
            <w:r w:rsidRPr="009A7C9C">
              <w:t>Piattaforma TEAMS (previ</w:t>
            </w:r>
            <w:r w:rsidR="003A4DFC">
              <w:t>a</w:t>
            </w:r>
            <w:r w:rsidRPr="009A7C9C">
              <w:t xml:space="preserve"> assegnazione di Office 365);</w:t>
            </w:r>
          </w:p>
          <w:p w14:paraId="421699EE" w14:textId="77777777" w:rsidR="00E10FB8" w:rsidRPr="009A7C9C" w:rsidRDefault="00E10FB8" w:rsidP="00786A83">
            <w:pPr>
              <w:spacing w:after="0" w:line="254" w:lineRule="auto"/>
              <w:ind w:left="142" w:hanging="142"/>
              <w:jc w:val="center"/>
            </w:pPr>
            <w:r w:rsidRPr="009A7C9C">
              <w:t>Tessera ATE per accesso Remoto “Protocollo Calliope”;</w:t>
            </w:r>
          </w:p>
          <w:p w14:paraId="781C2A3B" w14:textId="77777777" w:rsidR="00E10FB8" w:rsidRPr="009A7C9C" w:rsidRDefault="00E10FB8" w:rsidP="00786A83">
            <w:pPr>
              <w:spacing w:after="0" w:line="240" w:lineRule="auto"/>
              <w:jc w:val="center"/>
            </w:pPr>
            <w:r w:rsidRPr="009A7C9C">
              <w:t>Invio email da parte del Coordinatore ai propri Addetti di Reparto del lavoro da svolgere.</w:t>
            </w:r>
          </w:p>
        </w:tc>
      </w:tr>
      <w:tr w:rsidR="00E10FB8" w:rsidRPr="009A7C9C" w14:paraId="5BF9CE42" w14:textId="77777777" w:rsidTr="00786A83">
        <w:tc>
          <w:tcPr>
            <w:tcW w:w="3090" w:type="dxa"/>
            <w:shd w:val="clear" w:color="auto" w:fill="auto"/>
            <w:vAlign w:val="center"/>
          </w:tcPr>
          <w:p w14:paraId="1E2EBEA0" w14:textId="77777777" w:rsidR="00E10FB8" w:rsidRPr="00917F32" w:rsidRDefault="00E10FB8" w:rsidP="00786A83">
            <w:pPr>
              <w:spacing w:after="0" w:line="240" w:lineRule="auto"/>
              <w:jc w:val="center"/>
              <w:rPr>
                <w:b/>
              </w:rPr>
            </w:pPr>
            <w:r w:rsidRPr="00917F32">
              <w:rPr>
                <w:b/>
              </w:rPr>
              <w:t xml:space="preserve">Eventi Critici </w:t>
            </w:r>
          </w:p>
          <w:p w14:paraId="0253B002" w14:textId="77777777" w:rsidR="00E10FB8" w:rsidRPr="00917F32" w:rsidRDefault="00E10FB8" w:rsidP="00786A83">
            <w:pPr>
              <w:spacing w:after="0" w:line="240" w:lineRule="auto"/>
              <w:jc w:val="center"/>
              <w:rPr>
                <w:b/>
              </w:rPr>
            </w:pPr>
            <w:r w:rsidRPr="00917F32">
              <w:rPr>
                <w:b/>
              </w:rPr>
              <w:t>(Decessi, Suicidi ed Evasioni)</w:t>
            </w:r>
          </w:p>
          <w:p w14:paraId="5F93F2D3" w14:textId="77777777" w:rsidR="00E10FB8" w:rsidRPr="00917F32" w:rsidRDefault="00E10FB8" w:rsidP="00786A83">
            <w:pPr>
              <w:spacing w:after="0" w:line="240" w:lineRule="auto"/>
              <w:jc w:val="center"/>
              <w:rPr>
                <w:b/>
              </w:rPr>
            </w:pPr>
          </w:p>
        </w:tc>
        <w:tc>
          <w:tcPr>
            <w:tcW w:w="3827" w:type="dxa"/>
            <w:shd w:val="clear" w:color="auto" w:fill="auto"/>
            <w:vAlign w:val="center"/>
          </w:tcPr>
          <w:p w14:paraId="49D7680A" w14:textId="77777777" w:rsidR="00E10FB8" w:rsidRPr="009A7C9C" w:rsidRDefault="00E10FB8" w:rsidP="00786A83">
            <w:pPr>
              <w:spacing w:after="0" w:line="240" w:lineRule="auto"/>
              <w:jc w:val="center"/>
            </w:pPr>
            <w:r w:rsidRPr="009A7C9C">
              <w:t>Istruttoria relativa agli eventi critici di maggior rilevanza quali suicidi, decessi per cause naturali, decessi da accertare, decessi accidentali, evasioni da Istituto Penitenziario, omicidi. Inoltre predispone gli appunti al Signor Capo di Gabinetto dell’Onorevole Ministro e gli incarichi ispettivi assegnati ai vari provveditorati regionali per i decessi per cause naturali, da accertare e accidentali. L’istruttoria viene continuata, poi, con la predisposizione di tutti i seguiti riguardanti gli eventi di cui sopra, con le autorità giudiziarie e ministeriali</w:t>
            </w:r>
          </w:p>
        </w:tc>
        <w:tc>
          <w:tcPr>
            <w:tcW w:w="3574" w:type="dxa"/>
            <w:shd w:val="clear" w:color="auto" w:fill="auto"/>
            <w:vAlign w:val="center"/>
          </w:tcPr>
          <w:p w14:paraId="67BF1AE0" w14:textId="77777777" w:rsidR="00E10FB8" w:rsidRPr="00917F32" w:rsidRDefault="00E10FB8" w:rsidP="00786A83">
            <w:pPr>
              <w:spacing w:after="0" w:line="240" w:lineRule="auto"/>
              <w:jc w:val="center"/>
              <w:rPr>
                <w:i/>
              </w:rPr>
            </w:pPr>
            <w:r w:rsidRPr="00917F32">
              <w:rPr>
                <w:i/>
              </w:rPr>
              <w:t xml:space="preserve">Istruttoria relativa agli eventi critici di maggior rilevanza quali suicidi, decessi per cause naturali, decessi da accertare, decessi accidentali, evasioni da Istituto Penitenziario, omicidi. </w:t>
            </w:r>
          </w:p>
          <w:p w14:paraId="2976FC03" w14:textId="77777777" w:rsidR="00E10FB8" w:rsidRPr="00917F32" w:rsidRDefault="00E10FB8" w:rsidP="00786A83">
            <w:pPr>
              <w:spacing w:after="0" w:line="240" w:lineRule="auto"/>
              <w:jc w:val="center"/>
              <w:rPr>
                <w:i/>
              </w:rPr>
            </w:pPr>
            <w:r w:rsidRPr="00917F32">
              <w:rPr>
                <w:i/>
              </w:rPr>
              <w:t>Inoltre predispone gli appunti al Signor Capo di Gabinetto dell’Onorevole Ministro e gli incarichi ispettivi assegnati ai vari provveditorati regionali per i decessi per cause naturali, da accertare e accidentali. L’istruttoria viene continuata, poi, con la predisposizione di tutti i seguiti riguardanti gli eventi di cui sopra, con le autorità giudiziarie e ministeriali</w:t>
            </w:r>
          </w:p>
        </w:tc>
        <w:tc>
          <w:tcPr>
            <w:tcW w:w="4252" w:type="dxa"/>
            <w:shd w:val="clear" w:color="auto" w:fill="auto"/>
            <w:vAlign w:val="center"/>
          </w:tcPr>
          <w:p w14:paraId="54AEC380" w14:textId="56FCB389" w:rsidR="00E10FB8" w:rsidRPr="009A7C9C" w:rsidRDefault="00E10FB8" w:rsidP="00786A83">
            <w:pPr>
              <w:spacing w:after="0" w:line="254" w:lineRule="auto"/>
              <w:ind w:left="142" w:hanging="142"/>
              <w:jc w:val="center"/>
            </w:pPr>
            <w:r w:rsidRPr="009A7C9C">
              <w:t>Piattaforma TEAMS (previ</w:t>
            </w:r>
            <w:r w:rsidR="003A4DFC">
              <w:t>a</w:t>
            </w:r>
            <w:r w:rsidRPr="009A7C9C">
              <w:t xml:space="preserve"> assegnazione di Office 365);</w:t>
            </w:r>
          </w:p>
          <w:p w14:paraId="4F8ED91F" w14:textId="77777777" w:rsidR="00E10FB8" w:rsidRPr="009A7C9C" w:rsidRDefault="00E10FB8" w:rsidP="00786A83">
            <w:pPr>
              <w:spacing w:after="0" w:line="254" w:lineRule="auto"/>
              <w:ind w:left="142" w:hanging="142"/>
              <w:jc w:val="center"/>
            </w:pPr>
            <w:r w:rsidRPr="009A7C9C">
              <w:t>Tessera ATE per accesso Remoto “Protocollo Calliope” per accesso Remoto “Protocollo Calliope”;</w:t>
            </w:r>
          </w:p>
          <w:p w14:paraId="362C4903" w14:textId="77777777" w:rsidR="00E10FB8" w:rsidRPr="009A7C9C" w:rsidRDefault="00E10FB8" w:rsidP="00786A83">
            <w:pPr>
              <w:spacing w:after="0" w:line="240" w:lineRule="auto"/>
              <w:jc w:val="center"/>
            </w:pPr>
            <w:r w:rsidRPr="009A7C9C">
              <w:t>Invio email da parte del Coordinatore ai propri Addetti di Reparto del lavoro da svolgere.</w:t>
            </w:r>
          </w:p>
        </w:tc>
      </w:tr>
      <w:tr w:rsidR="00E10FB8" w:rsidRPr="009A7C9C" w14:paraId="3BFF47ED" w14:textId="77777777" w:rsidTr="00786A83">
        <w:tc>
          <w:tcPr>
            <w:tcW w:w="3090" w:type="dxa"/>
            <w:shd w:val="clear" w:color="auto" w:fill="auto"/>
            <w:vAlign w:val="center"/>
          </w:tcPr>
          <w:p w14:paraId="196A8F79" w14:textId="77777777" w:rsidR="00E10FB8" w:rsidRPr="00917F32" w:rsidRDefault="00E10FB8" w:rsidP="00786A83">
            <w:pPr>
              <w:spacing w:after="0" w:line="240" w:lineRule="auto"/>
              <w:jc w:val="center"/>
              <w:rPr>
                <w:b/>
                <w:color w:val="000000"/>
              </w:rPr>
            </w:pPr>
            <w:r w:rsidRPr="00917F32">
              <w:rPr>
                <w:b/>
                <w:color w:val="000000"/>
              </w:rPr>
              <w:t>Monitoraggio</w:t>
            </w:r>
          </w:p>
        </w:tc>
        <w:tc>
          <w:tcPr>
            <w:tcW w:w="3827" w:type="dxa"/>
            <w:shd w:val="clear" w:color="auto" w:fill="auto"/>
            <w:vAlign w:val="center"/>
          </w:tcPr>
          <w:p w14:paraId="280ED21A" w14:textId="77777777" w:rsidR="00E10FB8" w:rsidRPr="009A7C9C" w:rsidRDefault="00E10FB8" w:rsidP="00786A83">
            <w:pPr>
              <w:spacing w:after="0" w:line="240" w:lineRule="auto"/>
              <w:jc w:val="center"/>
              <w:rPr>
                <w:color w:val="000000"/>
              </w:rPr>
            </w:pPr>
            <w:r w:rsidRPr="009A7C9C">
              <w:t>Cura il monitoraggio degli eventi critici di cui al punto precedente</w:t>
            </w:r>
          </w:p>
        </w:tc>
        <w:tc>
          <w:tcPr>
            <w:tcW w:w="3574" w:type="dxa"/>
            <w:shd w:val="clear" w:color="auto" w:fill="auto"/>
            <w:vAlign w:val="center"/>
          </w:tcPr>
          <w:p w14:paraId="5B9EEB50" w14:textId="77777777" w:rsidR="00E10FB8" w:rsidRPr="00917F32" w:rsidRDefault="00E10FB8" w:rsidP="00786A83">
            <w:pPr>
              <w:spacing w:after="0" w:line="240" w:lineRule="auto"/>
              <w:jc w:val="center"/>
              <w:rPr>
                <w:i/>
                <w:color w:val="000000"/>
              </w:rPr>
            </w:pPr>
          </w:p>
        </w:tc>
        <w:tc>
          <w:tcPr>
            <w:tcW w:w="4252" w:type="dxa"/>
            <w:shd w:val="clear" w:color="auto" w:fill="auto"/>
            <w:vAlign w:val="center"/>
          </w:tcPr>
          <w:p w14:paraId="7AB63AEB" w14:textId="77777777" w:rsidR="00E10FB8" w:rsidRPr="009A7C9C" w:rsidRDefault="00E10FB8" w:rsidP="00786A83">
            <w:pPr>
              <w:spacing w:after="0" w:line="240" w:lineRule="auto"/>
              <w:jc w:val="center"/>
            </w:pPr>
          </w:p>
        </w:tc>
      </w:tr>
      <w:tr w:rsidR="00E10FB8" w:rsidRPr="009A7C9C" w14:paraId="69D1774F" w14:textId="77777777" w:rsidTr="00786A83">
        <w:tc>
          <w:tcPr>
            <w:tcW w:w="3090" w:type="dxa"/>
            <w:shd w:val="clear" w:color="auto" w:fill="auto"/>
            <w:vAlign w:val="center"/>
          </w:tcPr>
          <w:p w14:paraId="4B7720FE" w14:textId="77777777" w:rsidR="00E10FB8" w:rsidRPr="00917F32" w:rsidRDefault="00E10FB8" w:rsidP="00786A83">
            <w:pPr>
              <w:spacing w:after="0" w:line="240" w:lineRule="auto"/>
              <w:jc w:val="center"/>
              <w:rPr>
                <w:b/>
              </w:rPr>
            </w:pPr>
            <w:r w:rsidRPr="00917F32">
              <w:rPr>
                <w:b/>
                <w:color w:val="000000"/>
              </w:rPr>
              <w:lastRenderedPageBreak/>
              <w:t>Rapporti con Ambasciate</w:t>
            </w:r>
          </w:p>
        </w:tc>
        <w:tc>
          <w:tcPr>
            <w:tcW w:w="3827" w:type="dxa"/>
            <w:shd w:val="clear" w:color="auto" w:fill="auto"/>
            <w:vAlign w:val="center"/>
          </w:tcPr>
          <w:p w14:paraId="34399E92" w14:textId="77777777" w:rsidR="00E10FB8" w:rsidRPr="009A7C9C" w:rsidRDefault="00E10FB8" w:rsidP="00786A83">
            <w:pPr>
              <w:spacing w:after="0" w:line="240" w:lineRule="auto"/>
              <w:jc w:val="center"/>
            </w:pPr>
            <w:r w:rsidRPr="009A7C9C">
              <w:t>Istruttoria relativa alle varie questioni di carattere generale che pervengono, dalle autorità diplomatiche e consolari presenti sul territorio nazionale e quelle all’estero, dalle varie autorità giudiziarie e dai vari organi istituzionali.</w:t>
            </w:r>
          </w:p>
        </w:tc>
        <w:tc>
          <w:tcPr>
            <w:tcW w:w="3574" w:type="dxa"/>
            <w:shd w:val="clear" w:color="auto" w:fill="auto"/>
            <w:vAlign w:val="center"/>
          </w:tcPr>
          <w:p w14:paraId="218508E7" w14:textId="77777777" w:rsidR="00E10FB8" w:rsidRPr="00917F32" w:rsidRDefault="00E10FB8" w:rsidP="00786A83">
            <w:pPr>
              <w:spacing w:after="0" w:line="240" w:lineRule="auto"/>
              <w:jc w:val="center"/>
              <w:rPr>
                <w:i/>
              </w:rPr>
            </w:pPr>
            <w:r w:rsidRPr="00917F32">
              <w:rPr>
                <w:i/>
              </w:rPr>
              <w:t>Istruttoria e predisposizione note di risposta.</w:t>
            </w:r>
          </w:p>
        </w:tc>
        <w:tc>
          <w:tcPr>
            <w:tcW w:w="4252" w:type="dxa"/>
            <w:shd w:val="clear" w:color="auto" w:fill="auto"/>
            <w:vAlign w:val="center"/>
          </w:tcPr>
          <w:p w14:paraId="07B352CC" w14:textId="446D1FE9" w:rsidR="00E10FB8" w:rsidRPr="009A7C9C" w:rsidRDefault="00E10FB8" w:rsidP="00786A83">
            <w:pPr>
              <w:spacing w:after="0" w:line="254" w:lineRule="auto"/>
              <w:ind w:left="142" w:hanging="142"/>
              <w:jc w:val="center"/>
            </w:pPr>
            <w:r w:rsidRPr="009A7C9C">
              <w:t>Piattaforma TEAMS (previ</w:t>
            </w:r>
            <w:r w:rsidR="003A4DFC">
              <w:t>a</w:t>
            </w:r>
            <w:r w:rsidRPr="009A7C9C">
              <w:t xml:space="preserve"> assegnazione di Office 365);</w:t>
            </w:r>
          </w:p>
          <w:p w14:paraId="057C1D87" w14:textId="77777777" w:rsidR="00E10FB8" w:rsidRPr="009A7C9C" w:rsidRDefault="00E10FB8" w:rsidP="00786A83">
            <w:pPr>
              <w:spacing w:after="0" w:line="254" w:lineRule="auto"/>
              <w:ind w:left="142" w:hanging="142"/>
              <w:jc w:val="center"/>
            </w:pPr>
            <w:r w:rsidRPr="009A7C9C">
              <w:t>Tessera ATE per accesso Remoto “Protocollo Calliope” per accesso Remoto “Protocollo Calliope”;</w:t>
            </w:r>
          </w:p>
          <w:p w14:paraId="0585671D" w14:textId="77777777" w:rsidR="00E10FB8" w:rsidRPr="009A7C9C" w:rsidRDefault="00E10FB8" w:rsidP="00786A83">
            <w:pPr>
              <w:spacing w:after="0" w:line="254" w:lineRule="auto"/>
              <w:ind w:left="142" w:hanging="142"/>
              <w:jc w:val="center"/>
            </w:pPr>
            <w:r w:rsidRPr="009A7C9C">
              <w:t>Invio email da parte del Coordinatore ai propri Addetti di Reparto del lavoro da svolgere.</w:t>
            </w:r>
          </w:p>
        </w:tc>
      </w:tr>
      <w:tr w:rsidR="00E10FB8" w:rsidRPr="009A7C9C" w14:paraId="5497916B" w14:textId="77777777" w:rsidTr="00786A83">
        <w:tc>
          <w:tcPr>
            <w:tcW w:w="3090" w:type="dxa"/>
            <w:shd w:val="clear" w:color="auto" w:fill="auto"/>
            <w:vAlign w:val="center"/>
          </w:tcPr>
          <w:p w14:paraId="23DAFF3F" w14:textId="77777777" w:rsidR="00E10FB8" w:rsidRPr="00917F32" w:rsidRDefault="00E10FB8" w:rsidP="00786A83">
            <w:pPr>
              <w:spacing w:after="0" w:line="240" w:lineRule="auto"/>
              <w:jc w:val="center"/>
              <w:rPr>
                <w:b/>
                <w:color w:val="000000"/>
              </w:rPr>
            </w:pPr>
            <w:r w:rsidRPr="00917F32">
              <w:rPr>
                <w:b/>
                <w:color w:val="000000"/>
              </w:rPr>
              <w:t>Rapporti con organi istituzionali</w:t>
            </w:r>
          </w:p>
        </w:tc>
        <w:tc>
          <w:tcPr>
            <w:tcW w:w="3827" w:type="dxa"/>
            <w:shd w:val="clear" w:color="auto" w:fill="auto"/>
            <w:vAlign w:val="center"/>
          </w:tcPr>
          <w:p w14:paraId="237EDCCB" w14:textId="77777777" w:rsidR="00E10FB8" w:rsidRPr="009A7C9C" w:rsidRDefault="00E10FB8" w:rsidP="00786A83">
            <w:pPr>
              <w:spacing w:after="0" w:line="240" w:lineRule="auto"/>
              <w:jc w:val="center"/>
            </w:pPr>
            <w:r w:rsidRPr="009A7C9C">
              <w:t>Istruttoria relativa le pratiche che pervengono dal Ministero della Giustizia di Via Arenula e precisamente dalla Segreteria dell’Onorevole Ministro, Gabinetto dell’Onorevole Ministro e dal Dipartimento per gli Affari di Giustizia - Direzione Generale della Giustizia Penale, a carattere generale e dalle altre articolazioni del Dipartimentale</w:t>
            </w:r>
          </w:p>
        </w:tc>
        <w:tc>
          <w:tcPr>
            <w:tcW w:w="3574" w:type="dxa"/>
            <w:shd w:val="clear" w:color="auto" w:fill="auto"/>
            <w:vAlign w:val="center"/>
          </w:tcPr>
          <w:p w14:paraId="54E92778" w14:textId="77777777" w:rsidR="00E10FB8" w:rsidRPr="00917F32" w:rsidRDefault="00E10FB8" w:rsidP="00786A83">
            <w:pPr>
              <w:spacing w:after="0" w:line="240" w:lineRule="auto"/>
              <w:jc w:val="center"/>
              <w:rPr>
                <w:i/>
                <w:color w:val="000000"/>
              </w:rPr>
            </w:pPr>
            <w:r w:rsidRPr="00917F32">
              <w:rPr>
                <w:i/>
              </w:rPr>
              <w:t>Istruttoria e predisposizione note di risposta relativa le pratiche che pervengono dal Ministero della Giustizia di Via Arenula e precisamente dalla Segreteria dell’Onorevole Ministro, Gabinetto dell’Onorevole Ministro e dal Dipartimento per gli Affari di Giustizia - Direzione Generale della Giustizia Penale, a carattere generale</w:t>
            </w:r>
          </w:p>
        </w:tc>
        <w:tc>
          <w:tcPr>
            <w:tcW w:w="4252" w:type="dxa"/>
            <w:shd w:val="clear" w:color="auto" w:fill="auto"/>
            <w:vAlign w:val="center"/>
          </w:tcPr>
          <w:p w14:paraId="0F9C0AA0" w14:textId="7EF39CC4" w:rsidR="00E10FB8" w:rsidRPr="009A7C9C" w:rsidRDefault="00E10FB8" w:rsidP="00786A83">
            <w:pPr>
              <w:spacing w:after="0" w:line="254" w:lineRule="auto"/>
              <w:ind w:left="142" w:hanging="142"/>
              <w:jc w:val="center"/>
            </w:pPr>
            <w:r w:rsidRPr="009A7C9C">
              <w:t>Piattaforma TEAMS (previ</w:t>
            </w:r>
            <w:r w:rsidR="003A4DFC">
              <w:t>a</w:t>
            </w:r>
            <w:r w:rsidRPr="009A7C9C">
              <w:t xml:space="preserve"> assegnazione di Office 365);</w:t>
            </w:r>
          </w:p>
          <w:p w14:paraId="70506268" w14:textId="77777777" w:rsidR="00E10FB8" w:rsidRPr="009A7C9C" w:rsidRDefault="00E10FB8" w:rsidP="00786A83">
            <w:pPr>
              <w:spacing w:after="0" w:line="254" w:lineRule="auto"/>
              <w:ind w:left="142" w:hanging="142"/>
              <w:jc w:val="center"/>
            </w:pPr>
            <w:r w:rsidRPr="009A7C9C">
              <w:t>Tessera ATE per accesso Remoto “Protocollo Calliope” per accesso Remoto “Protocollo Calliope”;</w:t>
            </w:r>
          </w:p>
          <w:p w14:paraId="56DC1828" w14:textId="77777777" w:rsidR="00E10FB8" w:rsidRPr="009A7C9C" w:rsidRDefault="00E10FB8" w:rsidP="00786A83">
            <w:pPr>
              <w:spacing w:after="0" w:line="240" w:lineRule="auto"/>
              <w:jc w:val="center"/>
            </w:pPr>
            <w:r w:rsidRPr="009A7C9C">
              <w:t>Invio email da parte del Coordinatore ai propri Addetti di Reparto del lavoro da svolgere.</w:t>
            </w:r>
          </w:p>
        </w:tc>
      </w:tr>
      <w:tr w:rsidR="00E10FB8" w:rsidRPr="009A7C9C" w14:paraId="0A484958" w14:textId="77777777" w:rsidTr="00786A83">
        <w:tc>
          <w:tcPr>
            <w:tcW w:w="3090" w:type="dxa"/>
            <w:shd w:val="clear" w:color="auto" w:fill="auto"/>
            <w:vAlign w:val="center"/>
          </w:tcPr>
          <w:p w14:paraId="55B29C5F" w14:textId="77777777" w:rsidR="00E10FB8" w:rsidRPr="00917F32" w:rsidRDefault="00E10FB8" w:rsidP="00786A83">
            <w:pPr>
              <w:spacing w:after="0" w:line="240" w:lineRule="auto"/>
              <w:jc w:val="center"/>
              <w:rPr>
                <w:b/>
              </w:rPr>
            </w:pPr>
            <w:r w:rsidRPr="00917F32">
              <w:rPr>
                <w:b/>
              </w:rPr>
              <w:t xml:space="preserve">Reclami Generici </w:t>
            </w:r>
          </w:p>
          <w:p w14:paraId="4025D4EF" w14:textId="77777777" w:rsidR="00E10FB8" w:rsidRPr="00917F32" w:rsidRDefault="00E10FB8" w:rsidP="00786A83">
            <w:pPr>
              <w:spacing w:after="0" w:line="240" w:lineRule="auto"/>
              <w:jc w:val="center"/>
              <w:rPr>
                <w:b/>
              </w:rPr>
            </w:pPr>
          </w:p>
        </w:tc>
        <w:tc>
          <w:tcPr>
            <w:tcW w:w="3827" w:type="dxa"/>
            <w:shd w:val="clear" w:color="auto" w:fill="auto"/>
            <w:vAlign w:val="center"/>
          </w:tcPr>
          <w:p w14:paraId="0666A84C" w14:textId="77777777" w:rsidR="00E10FB8" w:rsidRPr="009A7C9C" w:rsidRDefault="00E10FB8" w:rsidP="00786A83">
            <w:pPr>
              <w:spacing w:after="0" w:line="240" w:lineRule="auto"/>
              <w:jc w:val="center"/>
            </w:pPr>
            <w:r w:rsidRPr="009A7C9C">
              <w:t xml:space="preserve">Valutazione e istruttoria relativa gli esposti “Generico” riguardanti i singoli detenuti e quelli a carattere generale che pervengono dalla periferia </w:t>
            </w:r>
          </w:p>
        </w:tc>
        <w:tc>
          <w:tcPr>
            <w:tcW w:w="3574" w:type="dxa"/>
            <w:shd w:val="clear" w:color="auto" w:fill="auto"/>
            <w:vAlign w:val="center"/>
          </w:tcPr>
          <w:p w14:paraId="2B532C6D" w14:textId="77777777" w:rsidR="00E10FB8" w:rsidRPr="00917F32" w:rsidRDefault="00E10FB8" w:rsidP="00786A83">
            <w:pPr>
              <w:spacing w:after="0" w:line="240" w:lineRule="auto"/>
              <w:jc w:val="center"/>
              <w:rPr>
                <w:i/>
              </w:rPr>
            </w:pPr>
            <w:r w:rsidRPr="00917F32">
              <w:rPr>
                <w:i/>
              </w:rPr>
              <w:t>Istruttoria e predisposizione note di risposta all</w:t>
            </w:r>
            <w:r w:rsidR="00917F32">
              <w:rPr>
                <w:i/>
              </w:rPr>
              <w:t>e Direzioni degli II.PP. e PRAP</w:t>
            </w:r>
          </w:p>
        </w:tc>
        <w:tc>
          <w:tcPr>
            <w:tcW w:w="4252" w:type="dxa"/>
            <w:shd w:val="clear" w:color="auto" w:fill="auto"/>
            <w:vAlign w:val="center"/>
          </w:tcPr>
          <w:p w14:paraId="30DC09A5" w14:textId="2CAB01F2" w:rsidR="00E10FB8" w:rsidRPr="009A7C9C" w:rsidRDefault="00E10FB8" w:rsidP="00786A83">
            <w:pPr>
              <w:spacing w:after="0" w:line="254" w:lineRule="auto"/>
              <w:ind w:left="142" w:hanging="142"/>
              <w:jc w:val="center"/>
            </w:pPr>
            <w:r w:rsidRPr="009A7C9C">
              <w:t>Piattaforma TEAMS (previ</w:t>
            </w:r>
            <w:r w:rsidR="003A4DFC">
              <w:t>a</w:t>
            </w:r>
            <w:r w:rsidRPr="009A7C9C">
              <w:t xml:space="preserve"> assegnazione di Office 365);</w:t>
            </w:r>
          </w:p>
          <w:p w14:paraId="046AD3B0" w14:textId="77777777" w:rsidR="00E10FB8" w:rsidRPr="009A7C9C" w:rsidRDefault="00E10FB8" w:rsidP="00786A83">
            <w:pPr>
              <w:spacing w:after="0" w:line="254" w:lineRule="auto"/>
              <w:ind w:left="142" w:hanging="142"/>
              <w:jc w:val="center"/>
            </w:pPr>
            <w:r w:rsidRPr="009A7C9C">
              <w:t>Tessera ATE per accesso Remoto “Protocollo Calliope” per accesso Remoto “Protocollo Calliope”;</w:t>
            </w:r>
          </w:p>
          <w:p w14:paraId="1147CB20" w14:textId="77777777" w:rsidR="00E10FB8" w:rsidRPr="009A7C9C" w:rsidRDefault="00E10FB8" w:rsidP="00786A83">
            <w:pPr>
              <w:spacing w:after="0" w:line="240" w:lineRule="auto"/>
              <w:jc w:val="center"/>
            </w:pPr>
            <w:r w:rsidRPr="009A7C9C">
              <w:t>Invio email da parte del Coordinatore ai propri Addetti di Reparto del lavoro da svolgere.</w:t>
            </w:r>
          </w:p>
        </w:tc>
      </w:tr>
    </w:tbl>
    <w:p w14:paraId="123269B9" w14:textId="77777777" w:rsidR="00E10FB8" w:rsidRPr="009A7C9C" w:rsidRDefault="00E10FB8" w:rsidP="00E10FB8">
      <w:pPr>
        <w:jc w:val="center"/>
      </w:pPr>
    </w:p>
    <w:p w14:paraId="330E8CE3" w14:textId="77777777" w:rsidR="00E10FB8" w:rsidRDefault="00E10FB8" w:rsidP="006162B1">
      <w:pPr>
        <w:jc w:val="center"/>
        <w:rPr>
          <w:b/>
        </w:rPr>
      </w:pPr>
    </w:p>
    <w:p w14:paraId="4E3EF816" w14:textId="77777777" w:rsidR="00DC4E58" w:rsidRDefault="00DC4E58" w:rsidP="006162B1">
      <w:pPr>
        <w:jc w:val="center"/>
        <w:rPr>
          <w:b/>
        </w:rPr>
      </w:pPr>
    </w:p>
    <w:p w14:paraId="60C03DD4" w14:textId="77777777" w:rsidR="00DC4E58" w:rsidRDefault="00DC4E58" w:rsidP="006162B1">
      <w:pPr>
        <w:jc w:val="center"/>
        <w:rPr>
          <w:b/>
        </w:rPr>
      </w:pPr>
    </w:p>
    <w:p w14:paraId="05565A1E" w14:textId="77777777" w:rsidR="00DC4E58" w:rsidRPr="009A7C9C" w:rsidRDefault="00DC4E58" w:rsidP="00DC4E58">
      <w:pPr>
        <w:jc w:val="center"/>
        <w:rPr>
          <w:b/>
          <w:sz w:val="24"/>
          <w:szCs w:val="24"/>
          <w:u w:val="single"/>
        </w:rPr>
      </w:pPr>
      <w:r>
        <w:rPr>
          <w:b/>
          <w:sz w:val="24"/>
          <w:szCs w:val="24"/>
          <w:u w:val="single"/>
        </w:rPr>
        <w:lastRenderedPageBreak/>
        <w:t>UFFICIO I -</w:t>
      </w:r>
      <w:r w:rsidRPr="009A7C9C">
        <w:rPr>
          <w:b/>
          <w:sz w:val="24"/>
          <w:szCs w:val="24"/>
          <w:u w:val="single"/>
        </w:rPr>
        <w:t xml:space="preserve"> SEGRETERIA DEL PERSONALE</w:t>
      </w:r>
    </w:p>
    <w:tbl>
      <w:tblPr>
        <w:tblStyle w:val="Grigliatabella"/>
        <w:tblW w:w="0" w:type="auto"/>
        <w:tblLook w:val="04A0" w:firstRow="1" w:lastRow="0" w:firstColumn="1" w:lastColumn="0" w:noHBand="0" w:noVBand="1"/>
      </w:tblPr>
      <w:tblGrid>
        <w:gridCol w:w="3487"/>
        <w:gridCol w:w="3487"/>
        <w:gridCol w:w="3487"/>
        <w:gridCol w:w="3487"/>
      </w:tblGrid>
      <w:tr w:rsidR="00DC4E58" w:rsidRPr="009A7C9C" w14:paraId="72F43242" w14:textId="77777777" w:rsidTr="007C4697">
        <w:tc>
          <w:tcPr>
            <w:tcW w:w="3487" w:type="dxa"/>
          </w:tcPr>
          <w:p w14:paraId="5CCBD8C2" w14:textId="77777777" w:rsidR="00DC4E58" w:rsidRPr="009A7C9C" w:rsidRDefault="00DC4E58" w:rsidP="007C4697">
            <w:pPr>
              <w:jc w:val="center"/>
              <w:rPr>
                <w:b/>
              </w:rPr>
            </w:pPr>
          </w:p>
          <w:p w14:paraId="13477C98" w14:textId="77777777" w:rsidR="00DC4E58" w:rsidRPr="009A7C9C" w:rsidRDefault="00DC4E58" w:rsidP="007C4697">
            <w:pPr>
              <w:jc w:val="center"/>
              <w:rPr>
                <w:b/>
              </w:rPr>
            </w:pPr>
            <w:r w:rsidRPr="009A7C9C">
              <w:rPr>
                <w:b/>
              </w:rPr>
              <w:t>PROCESSI LAVORATIVI</w:t>
            </w:r>
          </w:p>
        </w:tc>
        <w:tc>
          <w:tcPr>
            <w:tcW w:w="3487" w:type="dxa"/>
          </w:tcPr>
          <w:p w14:paraId="38839F32" w14:textId="77777777" w:rsidR="00DC4E58" w:rsidRPr="009A7C9C" w:rsidRDefault="00DC4E58" w:rsidP="007C4697">
            <w:pPr>
              <w:jc w:val="center"/>
              <w:rPr>
                <w:b/>
              </w:rPr>
            </w:pPr>
          </w:p>
          <w:p w14:paraId="2C7F220C" w14:textId="77777777" w:rsidR="00DC4E58" w:rsidRPr="009A7C9C" w:rsidRDefault="00DC4E58" w:rsidP="007C4697">
            <w:pPr>
              <w:jc w:val="center"/>
              <w:rPr>
                <w:b/>
              </w:rPr>
            </w:pPr>
            <w:r w:rsidRPr="009A7C9C">
              <w:rPr>
                <w:b/>
              </w:rPr>
              <w:t>ATTIVITA’ RELATIVA</w:t>
            </w:r>
          </w:p>
        </w:tc>
        <w:tc>
          <w:tcPr>
            <w:tcW w:w="3487" w:type="dxa"/>
          </w:tcPr>
          <w:p w14:paraId="2449FAE1" w14:textId="77777777" w:rsidR="00DC4E58" w:rsidRPr="009A7C9C" w:rsidRDefault="00DC4E58" w:rsidP="007C4697">
            <w:pPr>
              <w:jc w:val="center"/>
              <w:rPr>
                <w:b/>
              </w:rPr>
            </w:pPr>
          </w:p>
          <w:p w14:paraId="452A5F62" w14:textId="77777777" w:rsidR="00DC4E58" w:rsidRPr="009A7C9C" w:rsidRDefault="00DC4E58" w:rsidP="007C4697">
            <w:pPr>
              <w:jc w:val="center"/>
              <w:rPr>
                <w:b/>
              </w:rPr>
            </w:pPr>
            <w:r w:rsidRPr="009A7C9C">
              <w:rPr>
                <w:b/>
              </w:rPr>
              <w:t>ATTIVITA’ IN MODALITA’ DI LAVORO AGILE</w:t>
            </w:r>
          </w:p>
          <w:p w14:paraId="0599FDAF" w14:textId="77777777" w:rsidR="00DC4E58" w:rsidRPr="009A7C9C" w:rsidRDefault="00DC4E58" w:rsidP="007C4697">
            <w:pPr>
              <w:jc w:val="center"/>
              <w:rPr>
                <w:b/>
              </w:rPr>
            </w:pPr>
          </w:p>
        </w:tc>
        <w:tc>
          <w:tcPr>
            <w:tcW w:w="3487" w:type="dxa"/>
          </w:tcPr>
          <w:p w14:paraId="7FA5D632" w14:textId="77777777" w:rsidR="00DC4E58" w:rsidRPr="009A7C9C" w:rsidRDefault="00DC4E58" w:rsidP="007C4697">
            <w:pPr>
              <w:pStyle w:val="Intestazione"/>
              <w:jc w:val="center"/>
              <w:rPr>
                <w:b/>
              </w:rPr>
            </w:pPr>
          </w:p>
          <w:p w14:paraId="18174223" w14:textId="77777777" w:rsidR="00DC4E58" w:rsidRPr="009A7C9C" w:rsidRDefault="00DC4E58" w:rsidP="007C4697">
            <w:pPr>
              <w:pStyle w:val="Intestazione"/>
              <w:jc w:val="center"/>
              <w:rPr>
                <w:b/>
              </w:rPr>
            </w:pPr>
            <w:r w:rsidRPr="009A7C9C">
              <w:rPr>
                <w:b/>
              </w:rPr>
              <w:t xml:space="preserve">STRUMENTI PER ATTIVITA’ </w:t>
            </w:r>
          </w:p>
          <w:p w14:paraId="4F5109DD" w14:textId="77777777" w:rsidR="00DC4E58" w:rsidRPr="009A7C9C" w:rsidRDefault="00DC4E58" w:rsidP="007C4697">
            <w:pPr>
              <w:jc w:val="center"/>
              <w:rPr>
                <w:b/>
              </w:rPr>
            </w:pPr>
            <w:r w:rsidRPr="009A7C9C">
              <w:rPr>
                <w:b/>
              </w:rPr>
              <w:t>IN MODALITA’ DILAVORO AGILE</w:t>
            </w:r>
          </w:p>
        </w:tc>
      </w:tr>
      <w:tr w:rsidR="00DC4E58" w:rsidRPr="009A7C9C" w14:paraId="12616F1A" w14:textId="77777777" w:rsidTr="007C4697">
        <w:tc>
          <w:tcPr>
            <w:tcW w:w="3487" w:type="dxa"/>
          </w:tcPr>
          <w:p w14:paraId="1D38F90D" w14:textId="77777777" w:rsidR="00DC4E58" w:rsidRPr="009A7C9C" w:rsidRDefault="00DC4E58" w:rsidP="007C4697">
            <w:pPr>
              <w:jc w:val="center"/>
              <w:rPr>
                <w:b/>
              </w:rPr>
            </w:pPr>
            <w:r w:rsidRPr="009A7C9C">
              <w:rPr>
                <w:b/>
              </w:rPr>
              <w:t>Adempimenti giornalieri</w:t>
            </w:r>
          </w:p>
        </w:tc>
        <w:tc>
          <w:tcPr>
            <w:tcW w:w="3487" w:type="dxa"/>
          </w:tcPr>
          <w:p w14:paraId="2DB730EE" w14:textId="77777777" w:rsidR="00DC4E58" w:rsidRPr="009A7C9C" w:rsidRDefault="00DC4E58" w:rsidP="007C4697">
            <w:pPr>
              <w:jc w:val="both"/>
            </w:pPr>
            <w:r w:rsidRPr="009A7C9C">
              <w:t>Predisposizione del turno pomeridiano giornaliero col personale presente e relative lettere di straordinario</w:t>
            </w:r>
          </w:p>
          <w:p w14:paraId="67DCDFB1" w14:textId="77777777" w:rsidR="00DC4E58" w:rsidRPr="009A7C9C" w:rsidRDefault="00DC4E58" w:rsidP="007C4697">
            <w:pPr>
              <w:jc w:val="both"/>
            </w:pPr>
          </w:p>
          <w:p w14:paraId="1F7E8336" w14:textId="77777777" w:rsidR="00DC4E58" w:rsidRPr="009A7C9C" w:rsidRDefault="00DC4E58" w:rsidP="007C4697">
            <w:pPr>
              <w:jc w:val="both"/>
            </w:pPr>
            <w:r w:rsidRPr="009A7C9C">
              <w:t>Predisposizione di decreti a favore di genitori che usufruiscono del congedo parentale con riduzione dello stipendio, da sottoporre alla firma del dg, successiva predisposizione di nota di inoltro</w:t>
            </w:r>
          </w:p>
          <w:p w14:paraId="537C7666" w14:textId="77777777" w:rsidR="00DC4E58" w:rsidRPr="009A7C9C" w:rsidRDefault="00DC4E58" w:rsidP="007C4697">
            <w:pPr>
              <w:jc w:val="center"/>
            </w:pPr>
          </w:p>
          <w:p w14:paraId="68D70157" w14:textId="77777777" w:rsidR="00DC4E58" w:rsidRPr="009A7C9C" w:rsidRDefault="00DC4E58" w:rsidP="007C4697">
            <w:pPr>
              <w:jc w:val="center"/>
            </w:pPr>
          </w:p>
          <w:p w14:paraId="1B5B6217" w14:textId="77777777" w:rsidR="00DC4E58" w:rsidRPr="009A7C9C" w:rsidRDefault="00DC4E58" w:rsidP="007C4697">
            <w:pPr>
              <w:jc w:val="both"/>
            </w:pPr>
            <w:r w:rsidRPr="009A7C9C">
              <w:t>Predisposizione di decreti a favore di genitori che usufruiscono del congedo parentale con riduzione dello stipendio, da sottoporre alla firma del dg, successiva predisposizione di nota di inoltro agli uffici competenti per la riduzione dello stipendio.</w:t>
            </w:r>
          </w:p>
          <w:p w14:paraId="1BCECD05" w14:textId="77777777" w:rsidR="00DC4E58" w:rsidRPr="009A7C9C" w:rsidRDefault="00DC4E58" w:rsidP="007C4697">
            <w:pPr>
              <w:jc w:val="center"/>
            </w:pPr>
          </w:p>
          <w:p w14:paraId="679C094A" w14:textId="77777777" w:rsidR="00DC4E58" w:rsidRPr="009A7C9C" w:rsidRDefault="00DC4E58" w:rsidP="007C4697">
            <w:pPr>
              <w:jc w:val="both"/>
              <w:rPr>
                <w:rFonts w:cs="Calibri"/>
                <w:color w:val="000000"/>
              </w:rPr>
            </w:pPr>
            <w:r w:rsidRPr="009A7C9C">
              <w:rPr>
                <w:rFonts w:cs="Calibri"/>
                <w:color w:val="000000"/>
              </w:rPr>
              <w:t>Predisposizione di note da indirizzate a vari uffici relative alla gestione del personale, quali es. concessione di assegno di funzione, restituzioni di notifiche.</w:t>
            </w:r>
          </w:p>
          <w:p w14:paraId="681D38DE" w14:textId="77777777" w:rsidR="00DC4E58" w:rsidRPr="009A7C9C" w:rsidRDefault="00DC4E58" w:rsidP="007C4697">
            <w:pPr>
              <w:jc w:val="both"/>
              <w:rPr>
                <w:rFonts w:cs="Calibri"/>
                <w:color w:val="000000"/>
              </w:rPr>
            </w:pPr>
          </w:p>
          <w:p w14:paraId="441B8672" w14:textId="77777777" w:rsidR="00DC4E58" w:rsidRPr="009A7C9C" w:rsidRDefault="00DC4E58" w:rsidP="007C4697">
            <w:pPr>
              <w:jc w:val="both"/>
              <w:rPr>
                <w:rFonts w:cs="Calibri"/>
                <w:color w:val="000000"/>
              </w:rPr>
            </w:pPr>
            <w:r w:rsidRPr="009A7C9C">
              <w:rPr>
                <w:rFonts w:cs="Calibri"/>
                <w:color w:val="000000"/>
              </w:rPr>
              <w:t>Inserimento dei di permessi sindacali al sistema GEDAP Perla PA, preparazione dei dati relativo agli scioperi.</w:t>
            </w:r>
          </w:p>
          <w:p w14:paraId="6F01AF88" w14:textId="77777777" w:rsidR="00DC4E58" w:rsidRPr="009A7C9C" w:rsidRDefault="00DC4E58" w:rsidP="007C4697">
            <w:pPr>
              <w:jc w:val="both"/>
              <w:rPr>
                <w:rFonts w:cs="Calibri"/>
                <w:color w:val="000000"/>
              </w:rPr>
            </w:pPr>
          </w:p>
          <w:p w14:paraId="2EB7F8BB" w14:textId="77777777" w:rsidR="00DC4E58" w:rsidRPr="009A7C9C" w:rsidRDefault="00DC4E58" w:rsidP="007C4697">
            <w:pPr>
              <w:jc w:val="both"/>
              <w:rPr>
                <w:rFonts w:cs="Calibri"/>
                <w:color w:val="000000"/>
              </w:rPr>
            </w:pPr>
            <w:r w:rsidRPr="009A7C9C">
              <w:rPr>
                <w:rFonts w:cs="Calibri"/>
                <w:color w:val="000000"/>
              </w:rPr>
              <w:t xml:space="preserve">Accesso remoto a protocollo informatico Calliope, smistamento note e successiva fascicolazione.  </w:t>
            </w:r>
          </w:p>
          <w:p w14:paraId="62CDEF61" w14:textId="77777777" w:rsidR="00DC4E58" w:rsidRPr="009A7C9C" w:rsidRDefault="00DC4E58" w:rsidP="007C4697">
            <w:pPr>
              <w:jc w:val="both"/>
            </w:pPr>
          </w:p>
        </w:tc>
        <w:tc>
          <w:tcPr>
            <w:tcW w:w="3487" w:type="dxa"/>
          </w:tcPr>
          <w:p w14:paraId="11654717" w14:textId="77777777" w:rsidR="00DC4E58" w:rsidRPr="009A7C9C" w:rsidRDefault="00DC4E58" w:rsidP="007C4697">
            <w:pPr>
              <w:jc w:val="both"/>
              <w:rPr>
                <w:i/>
              </w:rPr>
            </w:pPr>
            <w:r w:rsidRPr="009A7C9C">
              <w:rPr>
                <w:i/>
              </w:rPr>
              <w:lastRenderedPageBreak/>
              <w:t>Predisposizione del turno pomeridiano giornaliero col personale presente e relative lettere di straordinario</w:t>
            </w:r>
          </w:p>
          <w:p w14:paraId="7564F194" w14:textId="77777777" w:rsidR="00DC4E58" w:rsidRPr="009A7C9C" w:rsidRDefault="00DC4E58" w:rsidP="007C4697">
            <w:pPr>
              <w:jc w:val="both"/>
              <w:rPr>
                <w:i/>
              </w:rPr>
            </w:pPr>
          </w:p>
          <w:p w14:paraId="3C94ABC2" w14:textId="77777777" w:rsidR="00DC4E58" w:rsidRPr="009A7C9C" w:rsidRDefault="00DC4E58" w:rsidP="007C4697">
            <w:pPr>
              <w:jc w:val="both"/>
              <w:rPr>
                <w:i/>
              </w:rPr>
            </w:pPr>
            <w:r w:rsidRPr="009A7C9C">
              <w:rPr>
                <w:i/>
              </w:rPr>
              <w:t>Predisposizione di</w:t>
            </w:r>
            <w:r>
              <w:rPr>
                <w:i/>
              </w:rPr>
              <w:t xml:space="preserve"> </w:t>
            </w:r>
            <w:r w:rsidRPr="009A7C9C">
              <w:rPr>
                <w:i/>
              </w:rPr>
              <w:t xml:space="preserve"> decreti a favore di genitori che usufruiscono del congedo parentale con riduzione dello stipendio, da sottoporre alla firma del dg, successiva predisposizione di nota di inoltro</w:t>
            </w:r>
          </w:p>
          <w:p w14:paraId="2E8E0805" w14:textId="77777777" w:rsidR="00DC4E58" w:rsidRPr="009A7C9C" w:rsidRDefault="00DC4E58" w:rsidP="007C4697">
            <w:pPr>
              <w:jc w:val="center"/>
              <w:rPr>
                <w:i/>
              </w:rPr>
            </w:pPr>
          </w:p>
          <w:p w14:paraId="19D679CA" w14:textId="77777777" w:rsidR="00DC4E58" w:rsidRPr="009A7C9C" w:rsidRDefault="00DC4E58" w:rsidP="007C4697">
            <w:pPr>
              <w:jc w:val="center"/>
              <w:rPr>
                <w:i/>
              </w:rPr>
            </w:pPr>
          </w:p>
          <w:p w14:paraId="540B0948" w14:textId="77777777" w:rsidR="00DC4E58" w:rsidRPr="009A7C9C" w:rsidRDefault="00DC4E58" w:rsidP="007C4697">
            <w:pPr>
              <w:jc w:val="both"/>
              <w:rPr>
                <w:i/>
              </w:rPr>
            </w:pPr>
            <w:r w:rsidRPr="009A7C9C">
              <w:rPr>
                <w:i/>
              </w:rPr>
              <w:t>Predisposizione di decreti a favore di genitori che usufruiscono del congedo parentale con riduzione dello stipendio, da sottoporre alla firma del dg, successiva predisposizione di nota di inoltro agli uffici competenti per la riduzione dello stipendio.</w:t>
            </w:r>
          </w:p>
          <w:p w14:paraId="466FF343" w14:textId="77777777" w:rsidR="00DC4E58" w:rsidRPr="009A7C9C" w:rsidRDefault="00DC4E58" w:rsidP="007C4697">
            <w:pPr>
              <w:jc w:val="center"/>
              <w:rPr>
                <w:i/>
              </w:rPr>
            </w:pPr>
          </w:p>
          <w:p w14:paraId="4FD41E97" w14:textId="77777777" w:rsidR="00DC4E58" w:rsidRPr="009A7C9C" w:rsidRDefault="00DC4E58" w:rsidP="007C4697">
            <w:pPr>
              <w:jc w:val="both"/>
              <w:rPr>
                <w:rFonts w:cs="Calibri"/>
                <w:i/>
                <w:color w:val="000000"/>
              </w:rPr>
            </w:pPr>
            <w:r w:rsidRPr="009A7C9C">
              <w:rPr>
                <w:rFonts w:cs="Calibri"/>
                <w:i/>
                <w:color w:val="000000"/>
              </w:rPr>
              <w:t>Pred</w:t>
            </w:r>
            <w:r>
              <w:rPr>
                <w:rFonts w:cs="Calibri"/>
                <w:i/>
                <w:color w:val="000000"/>
              </w:rPr>
              <w:t>isposizione di note da indirizzare</w:t>
            </w:r>
            <w:r w:rsidRPr="009A7C9C">
              <w:rPr>
                <w:rFonts w:cs="Calibri"/>
                <w:i/>
                <w:color w:val="000000"/>
              </w:rPr>
              <w:t xml:space="preserve"> a vari uffici relative alla gestione del personale, quali es. concessione di assegno di funzione, restituzioni di notifiche.</w:t>
            </w:r>
          </w:p>
          <w:p w14:paraId="17A66B1D" w14:textId="77777777" w:rsidR="00DC4E58" w:rsidRPr="009A7C9C" w:rsidRDefault="00DC4E58" w:rsidP="007C4697">
            <w:pPr>
              <w:jc w:val="both"/>
              <w:rPr>
                <w:rFonts w:cs="Calibri"/>
                <w:i/>
                <w:color w:val="000000"/>
              </w:rPr>
            </w:pPr>
          </w:p>
          <w:p w14:paraId="6667EC5C" w14:textId="77777777" w:rsidR="00DC4E58" w:rsidRPr="009A7C9C" w:rsidRDefault="00DC4E58" w:rsidP="007C4697">
            <w:pPr>
              <w:jc w:val="both"/>
              <w:rPr>
                <w:rFonts w:cs="Calibri"/>
                <w:i/>
                <w:color w:val="000000"/>
              </w:rPr>
            </w:pPr>
            <w:r w:rsidRPr="009A7C9C">
              <w:rPr>
                <w:rFonts w:cs="Calibri"/>
                <w:i/>
                <w:color w:val="000000"/>
              </w:rPr>
              <w:t>Inserimento dei di permessi sindacali al sistema GEDAP Perla PA, preparazione dei dati relativo agli scioperi.</w:t>
            </w:r>
          </w:p>
          <w:p w14:paraId="3BE3616F" w14:textId="77777777" w:rsidR="00DC4E58" w:rsidRPr="009A7C9C" w:rsidRDefault="00DC4E58" w:rsidP="007C4697">
            <w:pPr>
              <w:jc w:val="both"/>
              <w:rPr>
                <w:rFonts w:cs="Calibri"/>
                <w:i/>
                <w:color w:val="000000"/>
              </w:rPr>
            </w:pPr>
          </w:p>
          <w:p w14:paraId="1D1DBB44" w14:textId="77777777" w:rsidR="00DC4E58" w:rsidRPr="009A7C9C" w:rsidRDefault="00DC4E58" w:rsidP="007C4697">
            <w:pPr>
              <w:jc w:val="both"/>
              <w:rPr>
                <w:rFonts w:cs="Calibri"/>
                <w:i/>
                <w:color w:val="000000"/>
              </w:rPr>
            </w:pPr>
            <w:r w:rsidRPr="009A7C9C">
              <w:rPr>
                <w:rFonts w:cs="Calibri"/>
                <w:i/>
                <w:color w:val="000000"/>
              </w:rPr>
              <w:t xml:space="preserve">Accesso remoto a protocollo informatico Calliope, smistamento note e successiva fascicolazione.  </w:t>
            </w:r>
          </w:p>
          <w:p w14:paraId="18A5CE50" w14:textId="77777777" w:rsidR="00DC4E58" w:rsidRPr="009A7C9C" w:rsidRDefault="00DC4E58" w:rsidP="007C4697">
            <w:pPr>
              <w:jc w:val="both"/>
              <w:rPr>
                <w:i/>
              </w:rPr>
            </w:pPr>
          </w:p>
        </w:tc>
        <w:tc>
          <w:tcPr>
            <w:tcW w:w="3487" w:type="dxa"/>
          </w:tcPr>
          <w:p w14:paraId="2BE885CA" w14:textId="77777777" w:rsidR="00DC4E58" w:rsidRPr="009A7C9C" w:rsidRDefault="00DC4E58" w:rsidP="007C4697">
            <w:pPr>
              <w:jc w:val="center"/>
            </w:pPr>
            <w:r w:rsidRPr="009A7C9C">
              <w:lastRenderedPageBreak/>
              <w:t>Mail/telefonate attraverso l’utilizzo di apparecchiature personali</w:t>
            </w:r>
          </w:p>
        </w:tc>
      </w:tr>
      <w:tr w:rsidR="00DC4E58" w:rsidRPr="009A7C9C" w14:paraId="02E35DB3" w14:textId="77777777" w:rsidTr="007C4697">
        <w:tc>
          <w:tcPr>
            <w:tcW w:w="3487" w:type="dxa"/>
          </w:tcPr>
          <w:p w14:paraId="3EEFEE52" w14:textId="77777777" w:rsidR="00DC4E58" w:rsidRPr="009A7C9C" w:rsidRDefault="00DC4E58" w:rsidP="007C4697">
            <w:pPr>
              <w:jc w:val="center"/>
            </w:pPr>
          </w:p>
          <w:p w14:paraId="15968A45" w14:textId="77777777" w:rsidR="00DC4E58" w:rsidRPr="009A7C9C" w:rsidRDefault="00DC4E58" w:rsidP="007C4697">
            <w:pPr>
              <w:jc w:val="center"/>
              <w:rPr>
                <w:b/>
              </w:rPr>
            </w:pPr>
            <w:r w:rsidRPr="009A7C9C">
              <w:rPr>
                <w:b/>
              </w:rPr>
              <w:t xml:space="preserve">Attività di ricerca </w:t>
            </w:r>
          </w:p>
        </w:tc>
        <w:tc>
          <w:tcPr>
            <w:tcW w:w="3487" w:type="dxa"/>
          </w:tcPr>
          <w:p w14:paraId="4B4341AC" w14:textId="77777777" w:rsidR="00DC4E58" w:rsidRPr="009A7C9C" w:rsidRDefault="00DC4E58" w:rsidP="007C4697">
            <w:pPr>
              <w:jc w:val="both"/>
            </w:pPr>
            <w:r w:rsidRPr="009A7C9C">
              <w:t>Ricerca di disposizioni normative (norme e circolari) da applicare nella gestione del personale.</w:t>
            </w:r>
          </w:p>
          <w:p w14:paraId="6E3B3DB2" w14:textId="77777777" w:rsidR="00DC4E58" w:rsidRPr="009A7C9C" w:rsidRDefault="00DC4E58" w:rsidP="007C4697">
            <w:pPr>
              <w:jc w:val="both"/>
            </w:pPr>
          </w:p>
          <w:p w14:paraId="71BACA2D" w14:textId="77777777" w:rsidR="00DC4E58" w:rsidRPr="009A7C9C" w:rsidRDefault="00DC4E58" w:rsidP="007C4697">
            <w:pPr>
              <w:jc w:val="both"/>
            </w:pPr>
            <w:r w:rsidRPr="009A7C9C">
              <w:t>Predisposizioni di ordini di servizio per la gestione del personale.</w:t>
            </w:r>
          </w:p>
        </w:tc>
        <w:tc>
          <w:tcPr>
            <w:tcW w:w="3487" w:type="dxa"/>
          </w:tcPr>
          <w:p w14:paraId="25EB0B92" w14:textId="77777777" w:rsidR="00DC4E58" w:rsidRPr="009A7C9C" w:rsidRDefault="00DC4E58" w:rsidP="007C4697">
            <w:pPr>
              <w:jc w:val="both"/>
              <w:rPr>
                <w:i/>
              </w:rPr>
            </w:pPr>
            <w:r w:rsidRPr="009A7C9C">
              <w:rPr>
                <w:i/>
              </w:rPr>
              <w:t>Ricerca di disposizioni normative (norme e circolari) da applicare nella gestione del personale.</w:t>
            </w:r>
          </w:p>
          <w:p w14:paraId="4527B72E" w14:textId="77777777" w:rsidR="00DC4E58" w:rsidRPr="009A7C9C" w:rsidRDefault="00DC4E58" w:rsidP="007C4697">
            <w:pPr>
              <w:jc w:val="both"/>
              <w:rPr>
                <w:i/>
              </w:rPr>
            </w:pPr>
          </w:p>
          <w:p w14:paraId="1FAB4311" w14:textId="77777777" w:rsidR="00DC4E58" w:rsidRPr="009A7C9C" w:rsidRDefault="00DC4E58" w:rsidP="007C4697">
            <w:pPr>
              <w:jc w:val="both"/>
              <w:rPr>
                <w:i/>
              </w:rPr>
            </w:pPr>
            <w:r w:rsidRPr="009A7C9C">
              <w:rPr>
                <w:i/>
              </w:rPr>
              <w:t>Predisposizioni di ordini di servizio per la gestione del personale.</w:t>
            </w:r>
          </w:p>
        </w:tc>
        <w:tc>
          <w:tcPr>
            <w:tcW w:w="3487" w:type="dxa"/>
          </w:tcPr>
          <w:p w14:paraId="0838B779" w14:textId="77777777" w:rsidR="00DC4E58" w:rsidRPr="009A7C9C" w:rsidRDefault="00DC4E58" w:rsidP="007C4697">
            <w:pPr>
              <w:jc w:val="center"/>
            </w:pPr>
            <w:r w:rsidRPr="009A7C9C">
              <w:t>Mail/telefonate</w:t>
            </w:r>
          </w:p>
        </w:tc>
      </w:tr>
      <w:tr w:rsidR="00DC4E58" w:rsidRPr="009A7C9C" w14:paraId="78B31C80" w14:textId="77777777" w:rsidTr="007C4697">
        <w:tc>
          <w:tcPr>
            <w:tcW w:w="3487" w:type="dxa"/>
          </w:tcPr>
          <w:p w14:paraId="678E4D1A" w14:textId="77777777" w:rsidR="00DC4E58" w:rsidRPr="009A7C9C" w:rsidRDefault="00DC4E58" w:rsidP="007C4697">
            <w:pPr>
              <w:jc w:val="center"/>
              <w:rPr>
                <w:b/>
              </w:rPr>
            </w:pPr>
            <w:r w:rsidRPr="009A7C9C">
              <w:rPr>
                <w:b/>
              </w:rPr>
              <w:t>Adempimenti mensili</w:t>
            </w:r>
          </w:p>
        </w:tc>
        <w:tc>
          <w:tcPr>
            <w:tcW w:w="3487" w:type="dxa"/>
          </w:tcPr>
          <w:p w14:paraId="5930DDAD" w14:textId="77777777" w:rsidR="00DC4E58" w:rsidRPr="009A7C9C" w:rsidRDefault="00DC4E58" w:rsidP="007C4697">
            <w:pPr>
              <w:jc w:val="both"/>
            </w:pPr>
            <w:r w:rsidRPr="009A7C9C">
              <w:t>Predisposizioni dei prospetti delle turnazioni mensili dei dirigenti.</w:t>
            </w:r>
          </w:p>
          <w:p w14:paraId="42B510A9" w14:textId="77777777" w:rsidR="00DC4E58" w:rsidRPr="009A7C9C" w:rsidRDefault="00DC4E58" w:rsidP="007C4697">
            <w:pPr>
              <w:jc w:val="both"/>
            </w:pPr>
          </w:p>
          <w:p w14:paraId="374D02EE" w14:textId="77777777" w:rsidR="00DC4E58" w:rsidRPr="009A7C9C" w:rsidRDefault="00DC4E58" w:rsidP="007C4697">
            <w:pPr>
              <w:jc w:val="both"/>
              <w:rPr>
                <w:rFonts w:cs="Calibri"/>
                <w:color w:val="000000"/>
              </w:rPr>
            </w:pPr>
            <w:r w:rsidRPr="009A7C9C">
              <w:rPr>
                <w:rFonts w:cs="Calibri"/>
                <w:color w:val="000000"/>
              </w:rPr>
              <w:t>Predisposizione dei prospetti e delle relative lettere prestazioni di lavoro  straordinari</w:t>
            </w:r>
            <w:r>
              <w:rPr>
                <w:rFonts w:cs="Calibri"/>
                <w:color w:val="000000"/>
              </w:rPr>
              <w:t>o</w:t>
            </w:r>
            <w:r w:rsidRPr="009A7C9C">
              <w:rPr>
                <w:rFonts w:cs="Calibri"/>
                <w:color w:val="000000"/>
              </w:rPr>
              <w:t xml:space="preserve"> per il personale di polizia penitenziaria, dirigenti e comparto funzioni centrali.</w:t>
            </w:r>
          </w:p>
          <w:p w14:paraId="20762EA4" w14:textId="77777777" w:rsidR="00DC4E58" w:rsidRPr="009A7C9C" w:rsidRDefault="00DC4E58" w:rsidP="007C4697">
            <w:pPr>
              <w:jc w:val="both"/>
              <w:rPr>
                <w:rFonts w:cs="Calibri"/>
                <w:color w:val="000000"/>
              </w:rPr>
            </w:pPr>
          </w:p>
          <w:p w14:paraId="70E81CAC" w14:textId="77777777" w:rsidR="00DC4E58" w:rsidRPr="009A7C9C" w:rsidRDefault="00DC4E58" w:rsidP="007C4697">
            <w:pPr>
              <w:jc w:val="both"/>
              <w:rPr>
                <w:rFonts w:cs="Calibri"/>
                <w:color w:val="000000"/>
              </w:rPr>
            </w:pPr>
            <w:r w:rsidRPr="009A7C9C">
              <w:rPr>
                <w:rFonts w:cs="Calibri"/>
                <w:color w:val="000000"/>
              </w:rPr>
              <w:t>Predisposizioni delle tabelle mensili e bimestrali  oltre alle note per la concessione del buoni pasto spettanti al personale in servizio alla dg.</w:t>
            </w:r>
          </w:p>
          <w:p w14:paraId="13A0DD2F" w14:textId="77777777" w:rsidR="00DC4E58" w:rsidRPr="009A7C9C" w:rsidRDefault="00DC4E58" w:rsidP="007C4697">
            <w:pPr>
              <w:jc w:val="both"/>
            </w:pPr>
          </w:p>
        </w:tc>
        <w:tc>
          <w:tcPr>
            <w:tcW w:w="3487" w:type="dxa"/>
          </w:tcPr>
          <w:p w14:paraId="1D5220BA" w14:textId="77777777" w:rsidR="00DC4E58" w:rsidRPr="009A7C9C" w:rsidRDefault="00DC4E58" w:rsidP="007C4697">
            <w:pPr>
              <w:jc w:val="both"/>
              <w:rPr>
                <w:i/>
              </w:rPr>
            </w:pPr>
            <w:r w:rsidRPr="009A7C9C">
              <w:rPr>
                <w:i/>
              </w:rPr>
              <w:t>Predisposizioni dei prospetti delle turnazioni mensili dei dirigenti.</w:t>
            </w:r>
          </w:p>
          <w:p w14:paraId="72BE5270" w14:textId="77777777" w:rsidR="00DC4E58" w:rsidRPr="009A7C9C" w:rsidRDefault="00DC4E58" w:rsidP="007C4697">
            <w:pPr>
              <w:jc w:val="both"/>
              <w:rPr>
                <w:i/>
              </w:rPr>
            </w:pPr>
          </w:p>
          <w:p w14:paraId="0A6D8ED9" w14:textId="77777777" w:rsidR="00DC4E58" w:rsidRPr="009A7C9C" w:rsidRDefault="00DC4E58" w:rsidP="007C4697">
            <w:pPr>
              <w:jc w:val="both"/>
              <w:rPr>
                <w:rFonts w:cs="Calibri"/>
                <w:i/>
                <w:color w:val="000000"/>
              </w:rPr>
            </w:pPr>
            <w:r w:rsidRPr="009A7C9C">
              <w:rPr>
                <w:rFonts w:cs="Calibri"/>
                <w:i/>
                <w:color w:val="000000"/>
              </w:rPr>
              <w:t>Predisposizione dei prospetti e delle relative lettere prestazioni di lavoro  straordinari</w:t>
            </w:r>
            <w:r>
              <w:rPr>
                <w:rFonts w:cs="Calibri"/>
                <w:i/>
                <w:color w:val="000000"/>
              </w:rPr>
              <w:t>o</w:t>
            </w:r>
            <w:r w:rsidRPr="009A7C9C">
              <w:rPr>
                <w:rFonts w:cs="Calibri"/>
                <w:i/>
                <w:color w:val="000000"/>
              </w:rPr>
              <w:t xml:space="preserve"> per il personale di polizia penitenziaria, dirigenti e comparto funzioni centrali.</w:t>
            </w:r>
          </w:p>
          <w:p w14:paraId="280DCD8F" w14:textId="77777777" w:rsidR="00DC4E58" w:rsidRPr="009A7C9C" w:rsidRDefault="00DC4E58" w:rsidP="007C4697">
            <w:pPr>
              <w:jc w:val="both"/>
              <w:rPr>
                <w:rFonts w:cs="Calibri"/>
                <w:i/>
                <w:color w:val="000000"/>
              </w:rPr>
            </w:pPr>
          </w:p>
          <w:p w14:paraId="3493BFAA" w14:textId="77777777" w:rsidR="00DC4E58" w:rsidRPr="009A7C9C" w:rsidRDefault="00DC4E58" w:rsidP="007C4697">
            <w:pPr>
              <w:jc w:val="both"/>
              <w:rPr>
                <w:rFonts w:cs="Calibri"/>
                <w:i/>
                <w:color w:val="000000"/>
              </w:rPr>
            </w:pPr>
            <w:r w:rsidRPr="009A7C9C">
              <w:rPr>
                <w:rFonts w:cs="Calibri"/>
                <w:i/>
                <w:color w:val="000000"/>
              </w:rPr>
              <w:t>Predisposizioni delle tabelle mensili e bimestrali  oltre alle note per la concessione del buoni pasto spettanti al personale in servizio alla dg.</w:t>
            </w:r>
          </w:p>
          <w:p w14:paraId="232CB8FF" w14:textId="77777777" w:rsidR="00DC4E58" w:rsidRPr="009A7C9C" w:rsidRDefault="00DC4E58" w:rsidP="007C4697">
            <w:pPr>
              <w:jc w:val="both"/>
              <w:rPr>
                <w:i/>
              </w:rPr>
            </w:pPr>
          </w:p>
        </w:tc>
        <w:tc>
          <w:tcPr>
            <w:tcW w:w="3487" w:type="dxa"/>
          </w:tcPr>
          <w:p w14:paraId="05C1D91F" w14:textId="77777777" w:rsidR="00DC4E58" w:rsidRPr="009A7C9C" w:rsidRDefault="00DC4E58" w:rsidP="007C4697">
            <w:pPr>
              <w:jc w:val="center"/>
            </w:pPr>
            <w:r w:rsidRPr="009A7C9C">
              <w:t>Mail/telefonate</w:t>
            </w:r>
          </w:p>
        </w:tc>
      </w:tr>
      <w:tr w:rsidR="00DC4E58" w:rsidRPr="009A7C9C" w14:paraId="34EB5E55" w14:textId="77777777" w:rsidTr="007C4697">
        <w:tc>
          <w:tcPr>
            <w:tcW w:w="3487" w:type="dxa"/>
          </w:tcPr>
          <w:p w14:paraId="0A595B15" w14:textId="77777777" w:rsidR="00DC4E58" w:rsidRPr="009A7C9C" w:rsidRDefault="00DC4E58" w:rsidP="007C4697">
            <w:pPr>
              <w:jc w:val="center"/>
              <w:rPr>
                <w:rFonts w:cs="Calibri"/>
                <w:b/>
                <w:color w:val="000000"/>
              </w:rPr>
            </w:pPr>
            <w:r w:rsidRPr="009A7C9C">
              <w:rPr>
                <w:rFonts w:cs="Calibri"/>
                <w:b/>
                <w:color w:val="000000"/>
              </w:rPr>
              <w:t xml:space="preserve">Movimentazione di personale </w:t>
            </w:r>
          </w:p>
          <w:p w14:paraId="2107DC6B" w14:textId="77777777" w:rsidR="00DC4E58" w:rsidRPr="009A7C9C" w:rsidRDefault="00DC4E58" w:rsidP="007C4697">
            <w:pPr>
              <w:jc w:val="center"/>
              <w:rPr>
                <w:rFonts w:cs="Calibri"/>
                <w:color w:val="000000"/>
              </w:rPr>
            </w:pPr>
          </w:p>
        </w:tc>
        <w:tc>
          <w:tcPr>
            <w:tcW w:w="3487" w:type="dxa"/>
          </w:tcPr>
          <w:p w14:paraId="459FB9A8" w14:textId="77777777" w:rsidR="00DC4E58" w:rsidRPr="009A7C9C" w:rsidRDefault="00DC4E58" w:rsidP="007C4697">
            <w:pPr>
              <w:jc w:val="both"/>
              <w:rPr>
                <w:rFonts w:cs="Calibri"/>
                <w:color w:val="000000"/>
              </w:rPr>
            </w:pPr>
            <w:r w:rsidRPr="009A7C9C">
              <w:rPr>
                <w:rFonts w:cs="Calibri"/>
                <w:color w:val="000000"/>
              </w:rPr>
              <w:t xml:space="preserve">Predisposizioni di note per le prese in carico del personale di nuova </w:t>
            </w:r>
            <w:r w:rsidRPr="009A7C9C">
              <w:rPr>
                <w:rFonts w:cs="Calibri"/>
                <w:color w:val="000000"/>
              </w:rPr>
              <w:lastRenderedPageBreak/>
              <w:t xml:space="preserve">assegnazione presso la </w:t>
            </w:r>
            <w:proofErr w:type="spellStart"/>
            <w:r w:rsidRPr="009A7C9C">
              <w:rPr>
                <w:rFonts w:cs="Calibri"/>
                <w:color w:val="000000"/>
              </w:rPr>
              <w:t>dgdt</w:t>
            </w:r>
            <w:proofErr w:type="spellEnd"/>
            <w:r w:rsidRPr="009A7C9C">
              <w:rPr>
                <w:rFonts w:cs="Calibri"/>
                <w:color w:val="000000"/>
              </w:rPr>
              <w:t>.</w:t>
            </w:r>
          </w:p>
          <w:p w14:paraId="1BA23222" w14:textId="77777777" w:rsidR="00DC4E58" w:rsidRPr="009A7C9C" w:rsidRDefault="00DC4E58" w:rsidP="007C4697">
            <w:pPr>
              <w:jc w:val="both"/>
              <w:rPr>
                <w:rFonts w:cs="Calibri"/>
                <w:color w:val="000000"/>
              </w:rPr>
            </w:pPr>
          </w:p>
          <w:p w14:paraId="3869FC7F" w14:textId="77777777" w:rsidR="00DC4E58" w:rsidRPr="009A7C9C" w:rsidRDefault="00DC4E58" w:rsidP="007C4697">
            <w:pPr>
              <w:jc w:val="both"/>
              <w:rPr>
                <w:rFonts w:cs="Calibri"/>
                <w:color w:val="000000"/>
              </w:rPr>
            </w:pPr>
            <w:r w:rsidRPr="009A7C9C">
              <w:rPr>
                <w:rFonts w:cs="Calibri"/>
                <w:color w:val="000000"/>
              </w:rPr>
              <w:t>Predisposizioni di note relative al personale che viene trasferito presso altra sede e successiva nota di inoltr</w:t>
            </w:r>
            <w:r>
              <w:rPr>
                <w:rFonts w:cs="Calibri"/>
                <w:color w:val="000000"/>
              </w:rPr>
              <w:t>o</w:t>
            </w:r>
            <w:r w:rsidRPr="009A7C9C">
              <w:rPr>
                <w:rFonts w:cs="Calibri"/>
                <w:color w:val="000000"/>
              </w:rPr>
              <w:t xml:space="preserve"> delle competenze accessorie spettanti.</w:t>
            </w:r>
          </w:p>
          <w:p w14:paraId="55086C2D" w14:textId="77777777" w:rsidR="00DC4E58" w:rsidRPr="009A7C9C" w:rsidRDefault="00DC4E58" w:rsidP="007C4697">
            <w:pPr>
              <w:jc w:val="both"/>
              <w:rPr>
                <w:rFonts w:cs="Calibri"/>
                <w:color w:val="000000"/>
              </w:rPr>
            </w:pPr>
          </w:p>
          <w:p w14:paraId="3F2AE499" w14:textId="77777777" w:rsidR="00DC4E58" w:rsidRPr="009A7C9C" w:rsidRDefault="00DC4E58" w:rsidP="007C4697">
            <w:pPr>
              <w:jc w:val="both"/>
              <w:rPr>
                <w:rFonts w:cs="Calibri"/>
                <w:color w:val="000000"/>
              </w:rPr>
            </w:pPr>
            <w:r w:rsidRPr="009A7C9C">
              <w:rPr>
                <w:rFonts w:cs="Calibri"/>
                <w:color w:val="000000"/>
              </w:rPr>
              <w:t xml:space="preserve">Predisposizioni di note dirette alla </w:t>
            </w:r>
            <w:proofErr w:type="spellStart"/>
            <w:r w:rsidRPr="009A7C9C">
              <w:rPr>
                <w:rFonts w:cs="Calibri"/>
                <w:color w:val="000000"/>
              </w:rPr>
              <w:t>dgpr</w:t>
            </w:r>
            <w:proofErr w:type="spellEnd"/>
            <w:r w:rsidRPr="009A7C9C">
              <w:rPr>
                <w:rFonts w:cs="Calibri"/>
                <w:color w:val="000000"/>
              </w:rPr>
              <w:t xml:space="preserve"> per rinnovo del personale distaccato e nuove richieste per ulteriore personale.</w:t>
            </w:r>
          </w:p>
          <w:p w14:paraId="6B908AC9" w14:textId="77777777" w:rsidR="00DC4E58" w:rsidRPr="009A7C9C" w:rsidRDefault="00DC4E58" w:rsidP="007C4697">
            <w:pPr>
              <w:jc w:val="both"/>
              <w:rPr>
                <w:rFonts w:cs="Calibri"/>
                <w:color w:val="000000"/>
              </w:rPr>
            </w:pPr>
          </w:p>
          <w:p w14:paraId="23292C9E" w14:textId="77777777" w:rsidR="00DC4E58" w:rsidRPr="009A7C9C" w:rsidRDefault="00DC4E58" w:rsidP="007C4697">
            <w:pPr>
              <w:jc w:val="both"/>
              <w:rPr>
                <w:rFonts w:cs="Calibri"/>
                <w:color w:val="000000"/>
              </w:rPr>
            </w:pPr>
            <w:r w:rsidRPr="009A7C9C">
              <w:rPr>
                <w:rFonts w:cs="Calibri"/>
                <w:color w:val="000000"/>
              </w:rPr>
              <w:t>Diffusione de</w:t>
            </w:r>
            <w:r>
              <w:rPr>
                <w:rFonts w:cs="Calibri"/>
                <w:color w:val="000000"/>
              </w:rPr>
              <w:t>gli</w:t>
            </w:r>
            <w:r w:rsidRPr="009A7C9C">
              <w:rPr>
                <w:rFonts w:cs="Calibri"/>
                <w:color w:val="000000"/>
              </w:rPr>
              <w:t xml:space="preserve"> interpelli, con acquisizione delle domande di partecipazione e predisposizione finale della nota di trasmissioni con parere delle istanze del personale interessato.</w:t>
            </w:r>
          </w:p>
          <w:p w14:paraId="7DA17CF1" w14:textId="77777777" w:rsidR="00DC4E58" w:rsidRPr="009A7C9C" w:rsidRDefault="00DC4E58" w:rsidP="007C4697">
            <w:pPr>
              <w:jc w:val="center"/>
              <w:rPr>
                <w:rFonts w:cs="Calibri"/>
                <w:color w:val="000000"/>
              </w:rPr>
            </w:pPr>
          </w:p>
        </w:tc>
        <w:tc>
          <w:tcPr>
            <w:tcW w:w="3487" w:type="dxa"/>
          </w:tcPr>
          <w:p w14:paraId="374317B2" w14:textId="77777777" w:rsidR="00DC4E58" w:rsidRPr="009A7C9C" w:rsidRDefault="00DC4E58" w:rsidP="007C4697">
            <w:pPr>
              <w:jc w:val="both"/>
              <w:rPr>
                <w:rFonts w:cs="Calibri"/>
                <w:i/>
                <w:color w:val="000000"/>
              </w:rPr>
            </w:pPr>
            <w:r w:rsidRPr="009A7C9C">
              <w:rPr>
                <w:rFonts w:cs="Calibri"/>
                <w:i/>
                <w:color w:val="000000"/>
              </w:rPr>
              <w:lastRenderedPageBreak/>
              <w:t xml:space="preserve">Predisposizioni di note per le prese in carico del personale di nuova </w:t>
            </w:r>
            <w:r w:rsidRPr="009A7C9C">
              <w:rPr>
                <w:rFonts w:cs="Calibri"/>
                <w:i/>
                <w:color w:val="000000"/>
              </w:rPr>
              <w:lastRenderedPageBreak/>
              <w:t xml:space="preserve">assegnazione presso la </w:t>
            </w:r>
            <w:proofErr w:type="spellStart"/>
            <w:r w:rsidRPr="009A7C9C">
              <w:rPr>
                <w:rFonts w:cs="Calibri"/>
                <w:i/>
                <w:color w:val="000000"/>
              </w:rPr>
              <w:t>dgdt</w:t>
            </w:r>
            <w:proofErr w:type="spellEnd"/>
            <w:r w:rsidRPr="009A7C9C">
              <w:rPr>
                <w:rFonts w:cs="Calibri"/>
                <w:i/>
                <w:color w:val="000000"/>
              </w:rPr>
              <w:t>.</w:t>
            </w:r>
          </w:p>
          <w:p w14:paraId="23F0E21B" w14:textId="77777777" w:rsidR="00DC4E58" w:rsidRPr="009A7C9C" w:rsidRDefault="00DC4E58" w:rsidP="007C4697">
            <w:pPr>
              <w:jc w:val="both"/>
              <w:rPr>
                <w:rFonts w:cs="Calibri"/>
                <w:i/>
                <w:color w:val="000000"/>
              </w:rPr>
            </w:pPr>
          </w:p>
          <w:p w14:paraId="6B1EE280" w14:textId="77777777" w:rsidR="00DC4E58" w:rsidRPr="009A7C9C" w:rsidRDefault="00DC4E58" w:rsidP="007C4697">
            <w:pPr>
              <w:jc w:val="both"/>
              <w:rPr>
                <w:rFonts w:cs="Calibri"/>
                <w:i/>
                <w:color w:val="000000"/>
              </w:rPr>
            </w:pPr>
            <w:r w:rsidRPr="009A7C9C">
              <w:rPr>
                <w:rFonts w:cs="Calibri"/>
                <w:i/>
                <w:color w:val="000000"/>
              </w:rPr>
              <w:t>Predisposizioni di note relative al personale che viene trasferito presso altra sede e successiva nota di inoltr</w:t>
            </w:r>
            <w:r>
              <w:rPr>
                <w:rFonts w:cs="Calibri"/>
                <w:i/>
                <w:color w:val="000000"/>
              </w:rPr>
              <w:t>o</w:t>
            </w:r>
            <w:r w:rsidRPr="009A7C9C">
              <w:rPr>
                <w:rFonts w:cs="Calibri"/>
                <w:i/>
                <w:color w:val="000000"/>
              </w:rPr>
              <w:t xml:space="preserve"> delle competenze accessorie spettanti.</w:t>
            </w:r>
          </w:p>
          <w:p w14:paraId="1AE42749" w14:textId="77777777" w:rsidR="00DC4E58" w:rsidRPr="009A7C9C" w:rsidRDefault="00DC4E58" w:rsidP="007C4697">
            <w:pPr>
              <w:jc w:val="both"/>
              <w:rPr>
                <w:rFonts w:cs="Calibri"/>
                <w:i/>
                <w:color w:val="000000"/>
              </w:rPr>
            </w:pPr>
          </w:p>
          <w:p w14:paraId="3DC3ECD1" w14:textId="77777777" w:rsidR="00DC4E58" w:rsidRPr="009A7C9C" w:rsidRDefault="00DC4E58" w:rsidP="007C4697">
            <w:pPr>
              <w:jc w:val="both"/>
              <w:rPr>
                <w:rFonts w:cs="Calibri"/>
                <w:i/>
                <w:color w:val="000000"/>
              </w:rPr>
            </w:pPr>
            <w:r w:rsidRPr="009A7C9C">
              <w:rPr>
                <w:rFonts w:cs="Calibri"/>
                <w:i/>
                <w:color w:val="000000"/>
              </w:rPr>
              <w:t xml:space="preserve">Predisposizioni di note dirette alla </w:t>
            </w:r>
            <w:proofErr w:type="spellStart"/>
            <w:r w:rsidRPr="009A7C9C">
              <w:rPr>
                <w:rFonts w:cs="Calibri"/>
                <w:i/>
                <w:color w:val="000000"/>
              </w:rPr>
              <w:t>dgpr</w:t>
            </w:r>
            <w:proofErr w:type="spellEnd"/>
            <w:r w:rsidRPr="009A7C9C">
              <w:rPr>
                <w:rFonts w:cs="Calibri"/>
                <w:i/>
                <w:color w:val="000000"/>
              </w:rPr>
              <w:t xml:space="preserve"> per rinnovo del personale distaccato e nuove richieste per ulteriore personale.</w:t>
            </w:r>
          </w:p>
          <w:p w14:paraId="2060EAD7" w14:textId="77777777" w:rsidR="00DC4E58" w:rsidRPr="009A7C9C" w:rsidRDefault="00DC4E58" w:rsidP="007C4697">
            <w:pPr>
              <w:jc w:val="both"/>
              <w:rPr>
                <w:rFonts w:cs="Calibri"/>
                <w:i/>
                <w:color w:val="000000"/>
              </w:rPr>
            </w:pPr>
          </w:p>
          <w:p w14:paraId="411DF693" w14:textId="77777777" w:rsidR="00DC4E58" w:rsidRPr="009A7C9C" w:rsidRDefault="00DC4E58" w:rsidP="007C4697">
            <w:pPr>
              <w:jc w:val="both"/>
              <w:rPr>
                <w:rFonts w:cs="Calibri"/>
                <w:i/>
                <w:color w:val="000000"/>
              </w:rPr>
            </w:pPr>
            <w:r w:rsidRPr="009A7C9C">
              <w:rPr>
                <w:rFonts w:cs="Calibri"/>
                <w:i/>
                <w:color w:val="000000"/>
              </w:rPr>
              <w:t>Diffusione de</w:t>
            </w:r>
            <w:r>
              <w:rPr>
                <w:rFonts w:cs="Calibri"/>
                <w:i/>
                <w:color w:val="000000"/>
              </w:rPr>
              <w:t>gli</w:t>
            </w:r>
            <w:r w:rsidRPr="009A7C9C">
              <w:rPr>
                <w:rFonts w:cs="Calibri"/>
                <w:i/>
                <w:color w:val="000000"/>
              </w:rPr>
              <w:t xml:space="preserve"> interpelli, con acquisizione delle domande di partecipazione e predisposizione finale della nota di trasmissioni con parere delle istanze del personale interessato.</w:t>
            </w:r>
          </w:p>
          <w:p w14:paraId="35892F48" w14:textId="77777777" w:rsidR="00DC4E58" w:rsidRPr="009A7C9C" w:rsidRDefault="00DC4E58" w:rsidP="007C4697">
            <w:pPr>
              <w:jc w:val="center"/>
              <w:rPr>
                <w:rFonts w:cs="Calibri"/>
                <w:i/>
                <w:color w:val="000000"/>
              </w:rPr>
            </w:pPr>
          </w:p>
        </w:tc>
        <w:tc>
          <w:tcPr>
            <w:tcW w:w="3487" w:type="dxa"/>
          </w:tcPr>
          <w:p w14:paraId="6AE7BABD" w14:textId="77777777" w:rsidR="00DC4E58" w:rsidRDefault="00DC4E58" w:rsidP="007C4697">
            <w:pPr>
              <w:jc w:val="center"/>
            </w:pPr>
            <w:r w:rsidRPr="009A7C9C">
              <w:lastRenderedPageBreak/>
              <w:t>Mail/telefonate</w:t>
            </w:r>
          </w:p>
          <w:p w14:paraId="56F3DFD7" w14:textId="77777777" w:rsidR="00DC4E58" w:rsidRDefault="00DC4E58" w:rsidP="007C4697">
            <w:pPr>
              <w:jc w:val="center"/>
            </w:pPr>
          </w:p>
          <w:p w14:paraId="64DF2C9F" w14:textId="77777777" w:rsidR="00DC4E58" w:rsidRDefault="00DC4E58" w:rsidP="007C4697">
            <w:pPr>
              <w:jc w:val="center"/>
            </w:pPr>
          </w:p>
          <w:p w14:paraId="60BFB0B8" w14:textId="77777777" w:rsidR="00DC4E58" w:rsidRPr="009A7C9C" w:rsidRDefault="00DC4E58" w:rsidP="007C4697">
            <w:pPr>
              <w:jc w:val="center"/>
            </w:pPr>
          </w:p>
        </w:tc>
      </w:tr>
      <w:tr w:rsidR="00DC4E58" w:rsidRPr="009A7C9C" w14:paraId="4EBB1095" w14:textId="77777777" w:rsidTr="007C4697">
        <w:tc>
          <w:tcPr>
            <w:tcW w:w="3487" w:type="dxa"/>
          </w:tcPr>
          <w:p w14:paraId="448EB467" w14:textId="77777777" w:rsidR="00DC4E58" w:rsidRPr="009A7C9C" w:rsidRDefault="00DC4E58" w:rsidP="007C4697">
            <w:pPr>
              <w:jc w:val="center"/>
              <w:rPr>
                <w:rFonts w:cs="Calibri"/>
                <w:b/>
                <w:color w:val="000000"/>
              </w:rPr>
            </w:pPr>
            <w:r w:rsidRPr="009A7C9C">
              <w:rPr>
                <w:rFonts w:cs="Calibri"/>
                <w:b/>
                <w:color w:val="000000"/>
              </w:rPr>
              <w:lastRenderedPageBreak/>
              <w:t>Informatizzazione di alcune attività</w:t>
            </w:r>
          </w:p>
        </w:tc>
        <w:tc>
          <w:tcPr>
            <w:tcW w:w="3487" w:type="dxa"/>
          </w:tcPr>
          <w:p w14:paraId="31AB9EDF" w14:textId="77777777" w:rsidR="00DC4E58" w:rsidRPr="009A7C9C" w:rsidRDefault="00DC4E58" w:rsidP="007C4697">
            <w:pPr>
              <w:jc w:val="both"/>
              <w:rPr>
                <w:rFonts w:cs="Calibri"/>
                <w:color w:val="000000"/>
              </w:rPr>
            </w:pPr>
            <w:r w:rsidRPr="009A7C9C">
              <w:rPr>
                <w:rFonts w:cs="Calibri"/>
                <w:color w:val="000000"/>
              </w:rPr>
              <w:t>Creazione di database suddiviso per anni per la raccolta degli ordini di servizio della dg.</w:t>
            </w:r>
          </w:p>
          <w:p w14:paraId="1FFAA77B" w14:textId="77777777" w:rsidR="00DC4E58" w:rsidRPr="009A7C9C" w:rsidRDefault="00DC4E58" w:rsidP="007C4697">
            <w:pPr>
              <w:jc w:val="both"/>
              <w:rPr>
                <w:rFonts w:cs="Calibri"/>
                <w:color w:val="000000"/>
              </w:rPr>
            </w:pPr>
          </w:p>
          <w:p w14:paraId="6DF7E4AF" w14:textId="77777777" w:rsidR="00DC4E58" w:rsidRPr="009A7C9C" w:rsidRDefault="00DC4E58" w:rsidP="007C4697">
            <w:pPr>
              <w:jc w:val="both"/>
              <w:rPr>
                <w:rFonts w:cs="Calibri"/>
                <w:color w:val="000000"/>
              </w:rPr>
            </w:pPr>
            <w:r w:rsidRPr="009A7C9C">
              <w:rPr>
                <w:rFonts w:cs="Calibri"/>
                <w:color w:val="000000"/>
              </w:rPr>
              <w:t xml:space="preserve">Creazione di database per la raccolta di dati relativi al personale in </w:t>
            </w:r>
            <w:proofErr w:type="spellStart"/>
            <w:r w:rsidRPr="009A7C9C">
              <w:rPr>
                <w:rFonts w:cs="Calibri"/>
                <w:color w:val="000000"/>
              </w:rPr>
              <w:t>smart</w:t>
            </w:r>
            <w:proofErr w:type="spellEnd"/>
            <w:r w:rsidRPr="009A7C9C">
              <w:rPr>
                <w:rFonts w:cs="Calibri"/>
                <w:color w:val="000000"/>
              </w:rPr>
              <w:t xml:space="preserve"> </w:t>
            </w:r>
            <w:proofErr w:type="spellStart"/>
            <w:r w:rsidRPr="009A7C9C">
              <w:rPr>
                <w:rFonts w:cs="Calibri"/>
                <w:color w:val="000000"/>
              </w:rPr>
              <w:t>working</w:t>
            </w:r>
            <w:proofErr w:type="spellEnd"/>
            <w:r w:rsidRPr="009A7C9C">
              <w:rPr>
                <w:rFonts w:cs="Calibri"/>
                <w:color w:val="000000"/>
              </w:rPr>
              <w:t>.</w:t>
            </w:r>
          </w:p>
        </w:tc>
        <w:tc>
          <w:tcPr>
            <w:tcW w:w="3487" w:type="dxa"/>
          </w:tcPr>
          <w:p w14:paraId="5A0D06F5" w14:textId="77777777" w:rsidR="00DC4E58" w:rsidRPr="009A7C9C" w:rsidRDefault="00DC4E58" w:rsidP="007C4697">
            <w:pPr>
              <w:jc w:val="both"/>
              <w:rPr>
                <w:rFonts w:cs="Calibri"/>
                <w:i/>
                <w:color w:val="000000"/>
              </w:rPr>
            </w:pPr>
            <w:r w:rsidRPr="009A7C9C">
              <w:rPr>
                <w:rFonts w:cs="Calibri"/>
                <w:i/>
                <w:color w:val="000000"/>
              </w:rPr>
              <w:t>Creazione di database suddiviso per anni per la raccolta degli ordini di servizio della dg.</w:t>
            </w:r>
          </w:p>
          <w:p w14:paraId="40D0C8BC" w14:textId="77777777" w:rsidR="00DC4E58" w:rsidRPr="009A7C9C" w:rsidRDefault="00DC4E58" w:rsidP="007C4697">
            <w:pPr>
              <w:jc w:val="both"/>
              <w:rPr>
                <w:rFonts w:cs="Calibri"/>
                <w:i/>
                <w:color w:val="000000"/>
              </w:rPr>
            </w:pPr>
          </w:p>
          <w:p w14:paraId="24B1A512" w14:textId="77777777" w:rsidR="00DC4E58" w:rsidRPr="009A7C9C" w:rsidRDefault="00DC4E58" w:rsidP="007C4697">
            <w:pPr>
              <w:jc w:val="both"/>
              <w:rPr>
                <w:rFonts w:cs="Calibri"/>
                <w:i/>
                <w:color w:val="000000"/>
              </w:rPr>
            </w:pPr>
            <w:r w:rsidRPr="009A7C9C">
              <w:rPr>
                <w:rFonts w:cs="Calibri"/>
                <w:i/>
                <w:color w:val="000000"/>
              </w:rPr>
              <w:t xml:space="preserve">Creazione di database per la raccolta di dati relativi al personale in </w:t>
            </w:r>
            <w:proofErr w:type="spellStart"/>
            <w:r w:rsidRPr="009A7C9C">
              <w:rPr>
                <w:rFonts w:cs="Calibri"/>
                <w:i/>
                <w:color w:val="000000"/>
              </w:rPr>
              <w:t>smart</w:t>
            </w:r>
            <w:proofErr w:type="spellEnd"/>
            <w:r w:rsidRPr="009A7C9C">
              <w:rPr>
                <w:rFonts w:cs="Calibri"/>
                <w:i/>
                <w:color w:val="000000"/>
              </w:rPr>
              <w:t xml:space="preserve"> </w:t>
            </w:r>
            <w:proofErr w:type="spellStart"/>
            <w:r w:rsidRPr="009A7C9C">
              <w:rPr>
                <w:rFonts w:cs="Calibri"/>
                <w:i/>
                <w:color w:val="000000"/>
              </w:rPr>
              <w:t>working</w:t>
            </w:r>
            <w:proofErr w:type="spellEnd"/>
            <w:r w:rsidRPr="009A7C9C">
              <w:rPr>
                <w:rFonts w:cs="Calibri"/>
                <w:i/>
                <w:color w:val="000000"/>
              </w:rPr>
              <w:t>.</w:t>
            </w:r>
          </w:p>
        </w:tc>
        <w:tc>
          <w:tcPr>
            <w:tcW w:w="3487" w:type="dxa"/>
          </w:tcPr>
          <w:p w14:paraId="4E167609" w14:textId="77777777" w:rsidR="00DC4E58" w:rsidRPr="009A7C9C" w:rsidRDefault="00DC4E58" w:rsidP="007C4697">
            <w:pPr>
              <w:jc w:val="center"/>
            </w:pPr>
            <w:r w:rsidRPr="009A7C9C">
              <w:t>Mail/telefonate</w:t>
            </w:r>
          </w:p>
        </w:tc>
      </w:tr>
      <w:tr w:rsidR="00DC4E58" w:rsidRPr="009A7C9C" w14:paraId="3FE45B5D" w14:textId="77777777" w:rsidTr="007C4697">
        <w:tc>
          <w:tcPr>
            <w:tcW w:w="3487" w:type="dxa"/>
          </w:tcPr>
          <w:p w14:paraId="797811BF" w14:textId="77777777" w:rsidR="00DC4E58" w:rsidRPr="009A7C9C" w:rsidRDefault="00DC4E58" w:rsidP="007C4697">
            <w:pPr>
              <w:jc w:val="center"/>
              <w:rPr>
                <w:rFonts w:cs="Calibri"/>
                <w:b/>
                <w:color w:val="000000"/>
              </w:rPr>
            </w:pPr>
            <w:r w:rsidRPr="009A7C9C">
              <w:rPr>
                <w:rFonts w:cs="Calibri"/>
                <w:b/>
                <w:color w:val="000000"/>
              </w:rPr>
              <w:t>Benefici a favore del personale</w:t>
            </w:r>
          </w:p>
        </w:tc>
        <w:tc>
          <w:tcPr>
            <w:tcW w:w="3487" w:type="dxa"/>
          </w:tcPr>
          <w:p w14:paraId="0E4DC2A0" w14:textId="77777777" w:rsidR="00DC4E58" w:rsidRPr="009A7C9C" w:rsidRDefault="00DC4E58" w:rsidP="007C4697">
            <w:pPr>
              <w:jc w:val="both"/>
              <w:rPr>
                <w:rFonts w:cs="Calibri"/>
                <w:color w:val="000000"/>
              </w:rPr>
            </w:pPr>
            <w:r w:rsidRPr="009A7C9C">
              <w:rPr>
                <w:rFonts w:cs="Calibri"/>
                <w:color w:val="000000"/>
              </w:rPr>
              <w:t xml:space="preserve">Valutazione delle istanze, predisposizione dei decreti di permessi L.104/92, inserimento annuale delle assenze usufruite al sistema PERLA PA </w:t>
            </w:r>
            <w:proofErr w:type="spellStart"/>
            <w:r w:rsidRPr="009A7C9C">
              <w:rPr>
                <w:rFonts w:cs="Calibri"/>
                <w:color w:val="000000"/>
              </w:rPr>
              <w:t>dip</w:t>
            </w:r>
            <w:proofErr w:type="spellEnd"/>
            <w:r w:rsidRPr="009A7C9C">
              <w:rPr>
                <w:rFonts w:cs="Calibri"/>
                <w:color w:val="000000"/>
              </w:rPr>
              <w:t>. Funzione Pubblica</w:t>
            </w:r>
          </w:p>
        </w:tc>
        <w:tc>
          <w:tcPr>
            <w:tcW w:w="3487" w:type="dxa"/>
          </w:tcPr>
          <w:p w14:paraId="58303FE0" w14:textId="77777777" w:rsidR="00DC4E58" w:rsidRPr="009A7C9C" w:rsidRDefault="00DC4E58" w:rsidP="007C4697">
            <w:pPr>
              <w:jc w:val="both"/>
              <w:rPr>
                <w:rFonts w:cstheme="minorHAnsi"/>
                <w:i/>
                <w:color w:val="000000"/>
              </w:rPr>
            </w:pPr>
            <w:r w:rsidRPr="009A7C9C">
              <w:rPr>
                <w:rFonts w:cs="Calibri"/>
                <w:i/>
                <w:color w:val="000000"/>
              </w:rPr>
              <w:t xml:space="preserve">Valutazione delle istanze, predisposizione dei decreti di permessi L.104/92, inserimento annuale delle assenze usufruite al sistema PERLA PA </w:t>
            </w:r>
            <w:proofErr w:type="spellStart"/>
            <w:r w:rsidRPr="009A7C9C">
              <w:rPr>
                <w:rFonts w:cs="Calibri"/>
                <w:i/>
                <w:color w:val="000000"/>
              </w:rPr>
              <w:t>dip</w:t>
            </w:r>
            <w:proofErr w:type="spellEnd"/>
            <w:r w:rsidRPr="009A7C9C">
              <w:rPr>
                <w:rFonts w:cs="Calibri"/>
                <w:i/>
                <w:color w:val="000000"/>
              </w:rPr>
              <w:t>. Funzione Pubblica.</w:t>
            </w:r>
          </w:p>
        </w:tc>
        <w:tc>
          <w:tcPr>
            <w:tcW w:w="3487" w:type="dxa"/>
          </w:tcPr>
          <w:p w14:paraId="4E0F66B7" w14:textId="77777777" w:rsidR="00DC4E58" w:rsidRPr="009A7C9C" w:rsidRDefault="00DC4E58" w:rsidP="007C4697">
            <w:pPr>
              <w:jc w:val="center"/>
            </w:pPr>
            <w:r w:rsidRPr="009A7C9C">
              <w:t>Mail/telefonate</w:t>
            </w:r>
          </w:p>
        </w:tc>
      </w:tr>
    </w:tbl>
    <w:p w14:paraId="4A10E60D" w14:textId="77777777" w:rsidR="00DC4E58" w:rsidRPr="009A7C9C" w:rsidRDefault="00DC4E58" w:rsidP="00DC4E58">
      <w:pPr>
        <w:rPr>
          <w:b/>
        </w:rPr>
      </w:pPr>
      <w:bookmarkStart w:id="0" w:name="_GoBack"/>
      <w:bookmarkEnd w:id="0"/>
    </w:p>
    <w:sectPr w:rsidR="00DC4E58" w:rsidRPr="009A7C9C" w:rsidSect="006162B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AB6"/>
    <w:rsid w:val="00020D43"/>
    <w:rsid w:val="000C13AF"/>
    <w:rsid w:val="0013736E"/>
    <w:rsid w:val="00173AAC"/>
    <w:rsid w:val="00185EF4"/>
    <w:rsid w:val="002750FE"/>
    <w:rsid w:val="00296745"/>
    <w:rsid w:val="002D5870"/>
    <w:rsid w:val="002E3960"/>
    <w:rsid w:val="003104CA"/>
    <w:rsid w:val="00380E9E"/>
    <w:rsid w:val="00382E27"/>
    <w:rsid w:val="003A4DFC"/>
    <w:rsid w:val="004072F3"/>
    <w:rsid w:val="0048439A"/>
    <w:rsid w:val="004F08BC"/>
    <w:rsid w:val="00517E3D"/>
    <w:rsid w:val="0056220B"/>
    <w:rsid w:val="005A3391"/>
    <w:rsid w:val="005C7AE0"/>
    <w:rsid w:val="006162B1"/>
    <w:rsid w:val="006353E7"/>
    <w:rsid w:val="006C061F"/>
    <w:rsid w:val="00782397"/>
    <w:rsid w:val="0078614F"/>
    <w:rsid w:val="00787468"/>
    <w:rsid w:val="0079578F"/>
    <w:rsid w:val="008E35A0"/>
    <w:rsid w:val="008F5DFD"/>
    <w:rsid w:val="00917F32"/>
    <w:rsid w:val="009A7C9C"/>
    <w:rsid w:val="00A33C2E"/>
    <w:rsid w:val="00AF344B"/>
    <w:rsid w:val="00B20A13"/>
    <w:rsid w:val="00BD02A6"/>
    <w:rsid w:val="00D117A4"/>
    <w:rsid w:val="00D4577A"/>
    <w:rsid w:val="00DC1354"/>
    <w:rsid w:val="00DC4E58"/>
    <w:rsid w:val="00DE33D1"/>
    <w:rsid w:val="00DE55A8"/>
    <w:rsid w:val="00E10FB8"/>
    <w:rsid w:val="00E5176E"/>
    <w:rsid w:val="00E673E2"/>
    <w:rsid w:val="00F06DBA"/>
    <w:rsid w:val="00F30AB6"/>
    <w:rsid w:val="00FB37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9A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82E2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E5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DE55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55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82E2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E5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DE55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5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2675">
      <w:bodyDiv w:val="1"/>
      <w:marLeft w:val="0"/>
      <w:marRight w:val="0"/>
      <w:marTop w:val="0"/>
      <w:marBottom w:val="0"/>
      <w:divBdr>
        <w:top w:val="none" w:sz="0" w:space="0" w:color="auto"/>
        <w:left w:val="none" w:sz="0" w:space="0" w:color="auto"/>
        <w:bottom w:val="none" w:sz="0" w:space="0" w:color="auto"/>
        <w:right w:val="none" w:sz="0" w:space="0" w:color="auto"/>
      </w:divBdr>
    </w:div>
    <w:div w:id="70931656">
      <w:bodyDiv w:val="1"/>
      <w:marLeft w:val="0"/>
      <w:marRight w:val="0"/>
      <w:marTop w:val="0"/>
      <w:marBottom w:val="0"/>
      <w:divBdr>
        <w:top w:val="none" w:sz="0" w:space="0" w:color="auto"/>
        <w:left w:val="none" w:sz="0" w:space="0" w:color="auto"/>
        <w:bottom w:val="none" w:sz="0" w:space="0" w:color="auto"/>
        <w:right w:val="none" w:sz="0" w:space="0" w:color="auto"/>
      </w:divBdr>
    </w:div>
    <w:div w:id="107431487">
      <w:bodyDiv w:val="1"/>
      <w:marLeft w:val="0"/>
      <w:marRight w:val="0"/>
      <w:marTop w:val="0"/>
      <w:marBottom w:val="0"/>
      <w:divBdr>
        <w:top w:val="none" w:sz="0" w:space="0" w:color="auto"/>
        <w:left w:val="none" w:sz="0" w:space="0" w:color="auto"/>
        <w:bottom w:val="none" w:sz="0" w:space="0" w:color="auto"/>
        <w:right w:val="none" w:sz="0" w:space="0" w:color="auto"/>
      </w:divBdr>
    </w:div>
    <w:div w:id="112285113">
      <w:bodyDiv w:val="1"/>
      <w:marLeft w:val="0"/>
      <w:marRight w:val="0"/>
      <w:marTop w:val="0"/>
      <w:marBottom w:val="0"/>
      <w:divBdr>
        <w:top w:val="none" w:sz="0" w:space="0" w:color="auto"/>
        <w:left w:val="none" w:sz="0" w:space="0" w:color="auto"/>
        <w:bottom w:val="none" w:sz="0" w:space="0" w:color="auto"/>
        <w:right w:val="none" w:sz="0" w:space="0" w:color="auto"/>
      </w:divBdr>
    </w:div>
    <w:div w:id="125201178">
      <w:bodyDiv w:val="1"/>
      <w:marLeft w:val="0"/>
      <w:marRight w:val="0"/>
      <w:marTop w:val="0"/>
      <w:marBottom w:val="0"/>
      <w:divBdr>
        <w:top w:val="none" w:sz="0" w:space="0" w:color="auto"/>
        <w:left w:val="none" w:sz="0" w:space="0" w:color="auto"/>
        <w:bottom w:val="none" w:sz="0" w:space="0" w:color="auto"/>
        <w:right w:val="none" w:sz="0" w:space="0" w:color="auto"/>
      </w:divBdr>
    </w:div>
    <w:div w:id="135221688">
      <w:bodyDiv w:val="1"/>
      <w:marLeft w:val="0"/>
      <w:marRight w:val="0"/>
      <w:marTop w:val="0"/>
      <w:marBottom w:val="0"/>
      <w:divBdr>
        <w:top w:val="none" w:sz="0" w:space="0" w:color="auto"/>
        <w:left w:val="none" w:sz="0" w:space="0" w:color="auto"/>
        <w:bottom w:val="none" w:sz="0" w:space="0" w:color="auto"/>
        <w:right w:val="none" w:sz="0" w:space="0" w:color="auto"/>
      </w:divBdr>
    </w:div>
    <w:div w:id="167526831">
      <w:bodyDiv w:val="1"/>
      <w:marLeft w:val="0"/>
      <w:marRight w:val="0"/>
      <w:marTop w:val="0"/>
      <w:marBottom w:val="0"/>
      <w:divBdr>
        <w:top w:val="none" w:sz="0" w:space="0" w:color="auto"/>
        <w:left w:val="none" w:sz="0" w:space="0" w:color="auto"/>
        <w:bottom w:val="none" w:sz="0" w:space="0" w:color="auto"/>
        <w:right w:val="none" w:sz="0" w:space="0" w:color="auto"/>
      </w:divBdr>
    </w:div>
    <w:div w:id="178592332">
      <w:bodyDiv w:val="1"/>
      <w:marLeft w:val="0"/>
      <w:marRight w:val="0"/>
      <w:marTop w:val="0"/>
      <w:marBottom w:val="0"/>
      <w:divBdr>
        <w:top w:val="none" w:sz="0" w:space="0" w:color="auto"/>
        <w:left w:val="none" w:sz="0" w:space="0" w:color="auto"/>
        <w:bottom w:val="none" w:sz="0" w:space="0" w:color="auto"/>
        <w:right w:val="none" w:sz="0" w:space="0" w:color="auto"/>
      </w:divBdr>
    </w:div>
    <w:div w:id="216165135">
      <w:bodyDiv w:val="1"/>
      <w:marLeft w:val="0"/>
      <w:marRight w:val="0"/>
      <w:marTop w:val="0"/>
      <w:marBottom w:val="0"/>
      <w:divBdr>
        <w:top w:val="none" w:sz="0" w:space="0" w:color="auto"/>
        <w:left w:val="none" w:sz="0" w:space="0" w:color="auto"/>
        <w:bottom w:val="none" w:sz="0" w:space="0" w:color="auto"/>
        <w:right w:val="none" w:sz="0" w:space="0" w:color="auto"/>
      </w:divBdr>
    </w:div>
    <w:div w:id="242184949">
      <w:bodyDiv w:val="1"/>
      <w:marLeft w:val="0"/>
      <w:marRight w:val="0"/>
      <w:marTop w:val="0"/>
      <w:marBottom w:val="0"/>
      <w:divBdr>
        <w:top w:val="none" w:sz="0" w:space="0" w:color="auto"/>
        <w:left w:val="none" w:sz="0" w:space="0" w:color="auto"/>
        <w:bottom w:val="none" w:sz="0" w:space="0" w:color="auto"/>
        <w:right w:val="none" w:sz="0" w:space="0" w:color="auto"/>
      </w:divBdr>
    </w:div>
    <w:div w:id="245726990">
      <w:bodyDiv w:val="1"/>
      <w:marLeft w:val="0"/>
      <w:marRight w:val="0"/>
      <w:marTop w:val="0"/>
      <w:marBottom w:val="0"/>
      <w:divBdr>
        <w:top w:val="none" w:sz="0" w:space="0" w:color="auto"/>
        <w:left w:val="none" w:sz="0" w:space="0" w:color="auto"/>
        <w:bottom w:val="none" w:sz="0" w:space="0" w:color="auto"/>
        <w:right w:val="none" w:sz="0" w:space="0" w:color="auto"/>
      </w:divBdr>
    </w:div>
    <w:div w:id="257369610">
      <w:bodyDiv w:val="1"/>
      <w:marLeft w:val="0"/>
      <w:marRight w:val="0"/>
      <w:marTop w:val="0"/>
      <w:marBottom w:val="0"/>
      <w:divBdr>
        <w:top w:val="none" w:sz="0" w:space="0" w:color="auto"/>
        <w:left w:val="none" w:sz="0" w:space="0" w:color="auto"/>
        <w:bottom w:val="none" w:sz="0" w:space="0" w:color="auto"/>
        <w:right w:val="none" w:sz="0" w:space="0" w:color="auto"/>
      </w:divBdr>
    </w:div>
    <w:div w:id="262031801">
      <w:bodyDiv w:val="1"/>
      <w:marLeft w:val="0"/>
      <w:marRight w:val="0"/>
      <w:marTop w:val="0"/>
      <w:marBottom w:val="0"/>
      <w:divBdr>
        <w:top w:val="none" w:sz="0" w:space="0" w:color="auto"/>
        <w:left w:val="none" w:sz="0" w:space="0" w:color="auto"/>
        <w:bottom w:val="none" w:sz="0" w:space="0" w:color="auto"/>
        <w:right w:val="none" w:sz="0" w:space="0" w:color="auto"/>
      </w:divBdr>
    </w:div>
    <w:div w:id="266084339">
      <w:bodyDiv w:val="1"/>
      <w:marLeft w:val="0"/>
      <w:marRight w:val="0"/>
      <w:marTop w:val="0"/>
      <w:marBottom w:val="0"/>
      <w:divBdr>
        <w:top w:val="none" w:sz="0" w:space="0" w:color="auto"/>
        <w:left w:val="none" w:sz="0" w:space="0" w:color="auto"/>
        <w:bottom w:val="none" w:sz="0" w:space="0" w:color="auto"/>
        <w:right w:val="none" w:sz="0" w:space="0" w:color="auto"/>
      </w:divBdr>
    </w:div>
    <w:div w:id="268240285">
      <w:bodyDiv w:val="1"/>
      <w:marLeft w:val="0"/>
      <w:marRight w:val="0"/>
      <w:marTop w:val="0"/>
      <w:marBottom w:val="0"/>
      <w:divBdr>
        <w:top w:val="none" w:sz="0" w:space="0" w:color="auto"/>
        <w:left w:val="none" w:sz="0" w:space="0" w:color="auto"/>
        <w:bottom w:val="none" w:sz="0" w:space="0" w:color="auto"/>
        <w:right w:val="none" w:sz="0" w:space="0" w:color="auto"/>
      </w:divBdr>
    </w:div>
    <w:div w:id="287246735">
      <w:bodyDiv w:val="1"/>
      <w:marLeft w:val="0"/>
      <w:marRight w:val="0"/>
      <w:marTop w:val="0"/>
      <w:marBottom w:val="0"/>
      <w:divBdr>
        <w:top w:val="none" w:sz="0" w:space="0" w:color="auto"/>
        <w:left w:val="none" w:sz="0" w:space="0" w:color="auto"/>
        <w:bottom w:val="none" w:sz="0" w:space="0" w:color="auto"/>
        <w:right w:val="none" w:sz="0" w:space="0" w:color="auto"/>
      </w:divBdr>
    </w:div>
    <w:div w:id="349331909">
      <w:bodyDiv w:val="1"/>
      <w:marLeft w:val="0"/>
      <w:marRight w:val="0"/>
      <w:marTop w:val="0"/>
      <w:marBottom w:val="0"/>
      <w:divBdr>
        <w:top w:val="none" w:sz="0" w:space="0" w:color="auto"/>
        <w:left w:val="none" w:sz="0" w:space="0" w:color="auto"/>
        <w:bottom w:val="none" w:sz="0" w:space="0" w:color="auto"/>
        <w:right w:val="none" w:sz="0" w:space="0" w:color="auto"/>
      </w:divBdr>
    </w:div>
    <w:div w:id="384525162">
      <w:bodyDiv w:val="1"/>
      <w:marLeft w:val="0"/>
      <w:marRight w:val="0"/>
      <w:marTop w:val="0"/>
      <w:marBottom w:val="0"/>
      <w:divBdr>
        <w:top w:val="none" w:sz="0" w:space="0" w:color="auto"/>
        <w:left w:val="none" w:sz="0" w:space="0" w:color="auto"/>
        <w:bottom w:val="none" w:sz="0" w:space="0" w:color="auto"/>
        <w:right w:val="none" w:sz="0" w:space="0" w:color="auto"/>
      </w:divBdr>
    </w:div>
    <w:div w:id="543716326">
      <w:bodyDiv w:val="1"/>
      <w:marLeft w:val="0"/>
      <w:marRight w:val="0"/>
      <w:marTop w:val="0"/>
      <w:marBottom w:val="0"/>
      <w:divBdr>
        <w:top w:val="none" w:sz="0" w:space="0" w:color="auto"/>
        <w:left w:val="none" w:sz="0" w:space="0" w:color="auto"/>
        <w:bottom w:val="none" w:sz="0" w:space="0" w:color="auto"/>
        <w:right w:val="none" w:sz="0" w:space="0" w:color="auto"/>
      </w:divBdr>
    </w:div>
    <w:div w:id="585840604">
      <w:bodyDiv w:val="1"/>
      <w:marLeft w:val="0"/>
      <w:marRight w:val="0"/>
      <w:marTop w:val="0"/>
      <w:marBottom w:val="0"/>
      <w:divBdr>
        <w:top w:val="none" w:sz="0" w:space="0" w:color="auto"/>
        <w:left w:val="none" w:sz="0" w:space="0" w:color="auto"/>
        <w:bottom w:val="none" w:sz="0" w:space="0" w:color="auto"/>
        <w:right w:val="none" w:sz="0" w:space="0" w:color="auto"/>
      </w:divBdr>
    </w:div>
    <w:div w:id="596642171">
      <w:bodyDiv w:val="1"/>
      <w:marLeft w:val="0"/>
      <w:marRight w:val="0"/>
      <w:marTop w:val="0"/>
      <w:marBottom w:val="0"/>
      <w:divBdr>
        <w:top w:val="none" w:sz="0" w:space="0" w:color="auto"/>
        <w:left w:val="none" w:sz="0" w:space="0" w:color="auto"/>
        <w:bottom w:val="none" w:sz="0" w:space="0" w:color="auto"/>
        <w:right w:val="none" w:sz="0" w:space="0" w:color="auto"/>
      </w:divBdr>
    </w:div>
    <w:div w:id="621493799">
      <w:bodyDiv w:val="1"/>
      <w:marLeft w:val="0"/>
      <w:marRight w:val="0"/>
      <w:marTop w:val="0"/>
      <w:marBottom w:val="0"/>
      <w:divBdr>
        <w:top w:val="none" w:sz="0" w:space="0" w:color="auto"/>
        <w:left w:val="none" w:sz="0" w:space="0" w:color="auto"/>
        <w:bottom w:val="none" w:sz="0" w:space="0" w:color="auto"/>
        <w:right w:val="none" w:sz="0" w:space="0" w:color="auto"/>
      </w:divBdr>
    </w:div>
    <w:div w:id="650788985">
      <w:bodyDiv w:val="1"/>
      <w:marLeft w:val="0"/>
      <w:marRight w:val="0"/>
      <w:marTop w:val="0"/>
      <w:marBottom w:val="0"/>
      <w:divBdr>
        <w:top w:val="none" w:sz="0" w:space="0" w:color="auto"/>
        <w:left w:val="none" w:sz="0" w:space="0" w:color="auto"/>
        <w:bottom w:val="none" w:sz="0" w:space="0" w:color="auto"/>
        <w:right w:val="none" w:sz="0" w:space="0" w:color="auto"/>
      </w:divBdr>
    </w:div>
    <w:div w:id="673461815">
      <w:bodyDiv w:val="1"/>
      <w:marLeft w:val="0"/>
      <w:marRight w:val="0"/>
      <w:marTop w:val="0"/>
      <w:marBottom w:val="0"/>
      <w:divBdr>
        <w:top w:val="none" w:sz="0" w:space="0" w:color="auto"/>
        <w:left w:val="none" w:sz="0" w:space="0" w:color="auto"/>
        <w:bottom w:val="none" w:sz="0" w:space="0" w:color="auto"/>
        <w:right w:val="none" w:sz="0" w:space="0" w:color="auto"/>
      </w:divBdr>
    </w:div>
    <w:div w:id="749042041">
      <w:bodyDiv w:val="1"/>
      <w:marLeft w:val="0"/>
      <w:marRight w:val="0"/>
      <w:marTop w:val="0"/>
      <w:marBottom w:val="0"/>
      <w:divBdr>
        <w:top w:val="none" w:sz="0" w:space="0" w:color="auto"/>
        <w:left w:val="none" w:sz="0" w:space="0" w:color="auto"/>
        <w:bottom w:val="none" w:sz="0" w:space="0" w:color="auto"/>
        <w:right w:val="none" w:sz="0" w:space="0" w:color="auto"/>
      </w:divBdr>
    </w:div>
    <w:div w:id="777603199">
      <w:bodyDiv w:val="1"/>
      <w:marLeft w:val="0"/>
      <w:marRight w:val="0"/>
      <w:marTop w:val="0"/>
      <w:marBottom w:val="0"/>
      <w:divBdr>
        <w:top w:val="none" w:sz="0" w:space="0" w:color="auto"/>
        <w:left w:val="none" w:sz="0" w:space="0" w:color="auto"/>
        <w:bottom w:val="none" w:sz="0" w:space="0" w:color="auto"/>
        <w:right w:val="none" w:sz="0" w:space="0" w:color="auto"/>
      </w:divBdr>
    </w:div>
    <w:div w:id="811336491">
      <w:bodyDiv w:val="1"/>
      <w:marLeft w:val="0"/>
      <w:marRight w:val="0"/>
      <w:marTop w:val="0"/>
      <w:marBottom w:val="0"/>
      <w:divBdr>
        <w:top w:val="none" w:sz="0" w:space="0" w:color="auto"/>
        <w:left w:val="none" w:sz="0" w:space="0" w:color="auto"/>
        <w:bottom w:val="none" w:sz="0" w:space="0" w:color="auto"/>
        <w:right w:val="none" w:sz="0" w:space="0" w:color="auto"/>
      </w:divBdr>
    </w:div>
    <w:div w:id="813566204">
      <w:bodyDiv w:val="1"/>
      <w:marLeft w:val="0"/>
      <w:marRight w:val="0"/>
      <w:marTop w:val="0"/>
      <w:marBottom w:val="0"/>
      <w:divBdr>
        <w:top w:val="none" w:sz="0" w:space="0" w:color="auto"/>
        <w:left w:val="none" w:sz="0" w:space="0" w:color="auto"/>
        <w:bottom w:val="none" w:sz="0" w:space="0" w:color="auto"/>
        <w:right w:val="none" w:sz="0" w:space="0" w:color="auto"/>
      </w:divBdr>
    </w:div>
    <w:div w:id="837884197">
      <w:bodyDiv w:val="1"/>
      <w:marLeft w:val="0"/>
      <w:marRight w:val="0"/>
      <w:marTop w:val="0"/>
      <w:marBottom w:val="0"/>
      <w:divBdr>
        <w:top w:val="none" w:sz="0" w:space="0" w:color="auto"/>
        <w:left w:val="none" w:sz="0" w:space="0" w:color="auto"/>
        <w:bottom w:val="none" w:sz="0" w:space="0" w:color="auto"/>
        <w:right w:val="none" w:sz="0" w:space="0" w:color="auto"/>
      </w:divBdr>
    </w:div>
    <w:div w:id="853887436">
      <w:bodyDiv w:val="1"/>
      <w:marLeft w:val="0"/>
      <w:marRight w:val="0"/>
      <w:marTop w:val="0"/>
      <w:marBottom w:val="0"/>
      <w:divBdr>
        <w:top w:val="none" w:sz="0" w:space="0" w:color="auto"/>
        <w:left w:val="none" w:sz="0" w:space="0" w:color="auto"/>
        <w:bottom w:val="none" w:sz="0" w:space="0" w:color="auto"/>
        <w:right w:val="none" w:sz="0" w:space="0" w:color="auto"/>
      </w:divBdr>
    </w:div>
    <w:div w:id="877551941">
      <w:bodyDiv w:val="1"/>
      <w:marLeft w:val="0"/>
      <w:marRight w:val="0"/>
      <w:marTop w:val="0"/>
      <w:marBottom w:val="0"/>
      <w:divBdr>
        <w:top w:val="none" w:sz="0" w:space="0" w:color="auto"/>
        <w:left w:val="none" w:sz="0" w:space="0" w:color="auto"/>
        <w:bottom w:val="none" w:sz="0" w:space="0" w:color="auto"/>
        <w:right w:val="none" w:sz="0" w:space="0" w:color="auto"/>
      </w:divBdr>
    </w:div>
    <w:div w:id="880635140">
      <w:bodyDiv w:val="1"/>
      <w:marLeft w:val="0"/>
      <w:marRight w:val="0"/>
      <w:marTop w:val="0"/>
      <w:marBottom w:val="0"/>
      <w:divBdr>
        <w:top w:val="none" w:sz="0" w:space="0" w:color="auto"/>
        <w:left w:val="none" w:sz="0" w:space="0" w:color="auto"/>
        <w:bottom w:val="none" w:sz="0" w:space="0" w:color="auto"/>
        <w:right w:val="none" w:sz="0" w:space="0" w:color="auto"/>
      </w:divBdr>
    </w:div>
    <w:div w:id="946472741">
      <w:bodyDiv w:val="1"/>
      <w:marLeft w:val="0"/>
      <w:marRight w:val="0"/>
      <w:marTop w:val="0"/>
      <w:marBottom w:val="0"/>
      <w:divBdr>
        <w:top w:val="none" w:sz="0" w:space="0" w:color="auto"/>
        <w:left w:val="none" w:sz="0" w:space="0" w:color="auto"/>
        <w:bottom w:val="none" w:sz="0" w:space="0" w:color="auto"/>
        <w:right w:val="none" w:sz="0" w:space="0" w:color="auto"/>
      </w:divBdr>
    </w:div>
    <w:div w:id="984774000">
      <w:bodyDiv w:val="1"/>
      <w:marLeft w:val="0"/>
      <w:marRight w:val="0"/>
      <w:marTop w:val="0"/>
      <w:marBottom w:val="0"/>
      <w:divBdr>
        <w:top w:val="none" w:sz="0" w:space="0" w:color="auto"/>
        <w:left w:val="none" w:sz="0" w:space="0" w:color="auto"/>
        <w:bottom w:val="none" w:sz="0" w:space="0" w:color="auto"/>
        <w:right w:val="none" w:sz="0" w:space="0" w:color="auto"/>
      </w:divBdr>
    </w:div>
    <w:div w:id="997458331">
      <w:bodyDiv w:val="1"/>
      <w:marLeft w:val="0"/>
      <w:marRight w:val="0"/>
      <w:marTop w:val="0"/>
      <w:marBottom w:val="0"/>
      <w:divBdr>
        <w:top w:val="none" w:sz="0" w:space="0" w:color="auto"/>
        <w:left w:val="none" w:sz="0" w:space="0" w:color="auto"/>
        <w:bottom w:val="none" w:sz="0" w:space="0" w:color="auto"/>
        <w:right w:val="none" w:sz="0" w:space="0" w:color="auto"/>
      </w:divBdr>
    </w:div>
    <w:div w:id="1031492865">
      <w:bodyDiv w:val="1"/>
      <w:marLeft w:val="0"/>
      <w:marRight w:val="0"/>
      <w:marTop w:val="0"/>
      <w:marBottom w:val="0"/>
      <w:divBdr>
        <w:top w:val="none" w:sz="0" w:space="0" w:color="auto"/>
        <w:left w:val="none" w:sz="0" w:space="0" w:color="auto"/>
        <w:bottom w:val="none" w:sz="0" w:space="0" w:color="auto"/>
        <w:right w:val="none" w:sz="0" w:space="0" w:color="auto"/>
      </w:divBdr>
    </w:div>
    <w:div w:id="1097486090">
      <w:bodyDiv w:val="1"/>
      <w:marLeft w:val="0"/>
      <w:marRight w:val="0"/>
      <w:marTop w:val="0"/>
      <w:marBottom w:val="0"/>
      <w:divBdr>
        <w:top w:val="none" w:sz="0" w:space="0" w:color="auto"/>
        <w:left w:val="none" w:sz="0" w:space="0" w:color="auto"/>
        <w:bottom w:val="none" w:sz="0" w:space="0" w:color="auto"/>
        <w:right w:val="none" w:sz="0" w:space="0" w:color="auto"/>
      </w:divBdr>
    </w:div>
    <w:div w:id="1103114854">
      <w:bodyDiv w:val="1"/>
      <w:marLeft w:val="0"/>
      <w:marRight w:val="0"/>
      <w:marTop w:val="0"/>
      <w:marBottom w:val="0"/>
      <w:divBdr>
        <w:top w:val="none" w:sz="0" w:space="0" w:color="auto"/>
        <w:left w:val="none" w:sz="0" w:space="0" w:color="auto"/>
        <w:bottom w:val="none" w:sz="0" w:space="0" w:color="auto"/>
        <w:right w:val="none" w:sz="0" w:space="0" w:color="auto"/>
      </w:divBdr>
    </w:div>
    <w:div w:id="1116021776">
      <w:bodyDiv w:val="1"/>
      <w:marLeft w:val="0"/>
      <w:marRight w:val="0"/>
      <w:marTop w:val="0"/>
      <w:marBottom w:val="0"/>
      <w:divBdr>
        <w:top w:val="none" w:sz="0" w:space="0" w:color="auto"/>
        <w:left w:val="none" w:sz="0" w:space="0" w:color="auto"/>
        <w:bottom w:val="none" w:sz="0" w:space="0" w:color="auto"/>
        <w:right w:val="none" w:sz="0" w:space="0" w:color="auto"/>
      </w:divBdr>
    </w:div>
    <w:div w:id="1121074272">
      <w:bodyDiv w:val="1"/>
      <w:marLeft w:val="0"/>
      <w:marRight w:val="0"/>
      <w:marTop w:val="0"/>
      <w:marBottom w:val="0"/>
      <w:divBdr>
        <w:top w:val="none" w:sz="0" w:space="0" w:color="auto"/>
        <w:left w:val="none" w:sz="0" w:space="0" w:color="auto"/>
        <w:bottom w:val="none" w:sz="0" w:space="0" w:color="auto"/>
        <w:right w:val="none" w:sz="0" w:space="0" w:color="auto"/>
      </w:divBdr>
    </w:div>
    <w:div w:id="1130245046">
      <w:bodyDiv w:val="1"/>
      <w:marLeft w:val="0"/>
      <w:marRight w:val="0"/>
      <w:marTop w:val="0"/>
      <w:marBottom w:val="0"/>
      <w:divBdr>
        <w:top w:val="none" w:sz="0" w:space="0" w:color="auto"/>
        <w:left w:val="none" w:sz="0" w:space="0" w:color="auto"/>
        <w:bottom w:val="none" w:sz="0" w:space="0" w:color="auto"/>
        <w:right w:val="none" w:sz="0" w:space="0" w:color="auto"/>
      </w:divBdr>
    </w:div>
    <w:div w:id="1331064270">
      <w:bodyDiv w:val="1"/>
      <w:marLeft w:val="0"/>
      <w:marRight w:val="0"/>
      <w:marTop w:val="0"/>
      <w:marBottom w:val="0"/>
      <w:divBdr>
        <w:top w:val="none" w:sz="0" w:space="0" w:color="auto"/>
        <w:left w:val="none" w:sz="0" w:space="0" w:color="auto"/>
        <w:bottom w:val="none" w:sz="0" w:space="0" w:color="auto"/>
        <w:right w:val="none" w:sz="0" w:space="0" w:color="auto"/>
      </w:divBdr>
    </w:div>
    <w:div w:id="1332485190">
      <w:bodyDiv w:val="1"/>
      <w:marLeft w:val="0"/>
      <w:marRight w:val="0"/>
      <w:marTop w:val="0"/>
      <w:marBottom w:val="0"/>
      <w:divBdr>
        <w:top w:val="none" w:sz="0" w:space="0" w:color="auto"/>
        <w:left w:val="none" w:sz="0" w:space="0" w:color="auto"/>
        <w:bottom w:val="none" w:sz="0" w:space="0" w:color="auto"/>
        <w:right w:val="none" w:sz="0" w:space="0" w:color="auto"/>
      </w:divBdr>
    </w:div>
    <w:div w:id="1361852806">
      <w:bodyDiv w:val="1"/>
      <w:marLeft w:val="0"/>
      <w:marRight w:val="0"/>
      <w:marTop w:val="0"/>
      <w:marBottom w:val="0"/>
      <w:divBdr>
        <w:top w:val="none" w:sz="0" w:space="0" w:color="auto"/>
        <w:left w:val="none" w:sz="0" w:space="0" w:color="auto"/>
        <w:bottom w:val="none" w:sz="0" w:space="0" w:color="auto"/>
        <w:right w:val="none" w:sz="0" w:space="0" w:color="auto"/>
      </w:divBdr>
    </w:div>
    <w:div w:id="1399210931">
      <w:bodyDiv w:val="1"/>
      <w:marLeft w:val="0"/>
      <w:marRight w:val="0"/>
      <w:marTop w:val="0"/>
      <w:marBottom w:val="0"/>
      <w:divBdr>
        <w:top w:val="none" w:sz="0" w:space="0" w:color="auto"/>
        <w:left w:val="none" w:sz="0" w:space="0" w:color="auto"/>
        <w:bottom w:val="none" w:sz="0" w:space="0" w:color="auto"/>
        <w:right w:val="none" w:sz="0" w:space="0" w:color="auto"/>
      </w:divBdr>
    </w:div>
    <w:div w:id="1453792128">
      <w:bodyDiv w:val="1"/>
      <w:marLeft w:val="0"/>
      <w:marRight w:val="0"/>
      <w:marTop w:val="0"/>
      <w:marBottom w:val="0"/>
      <w:divBdr>
        <w:top w:val="none" w:sz="0" w:space="0" w:color="auto"/>
        <w:left w:val="none" w:sz="0" w:space="0" w:color="auto"/>
        <w:bottom w:val="none" w:sz="0" w:space="0" w:color="auto"/>
        <w:right w:val="none" w:sz="0" w:space="0" w:color="auto"/>
      </w:divBdr>
    </w:div>
    <w:div w:id="1502428526">
      <w:bodyDiv w:val="1"/>
      <w:marLeft w:val="0"/>
      <w:marRight w:val="0"/>
      <w:marTop w:val="0"/>
      <w:marBottom w:val="0"/>
      <w:divBdr>
        <w:top w:val="none" w:sz="0" w:space="0" w:color="auto"/>
        <w:left w:val="none" w:sz="0" w:space="0" w:color="auto"/>
        <w:bottom w:val="none" w:sz="0" w:space="0" w:color="auto"/>
        <w:right w:val="none" w:sz="0" w:space="0" w:color="auto"/>
      </w:divBdr>
    </w:div>
    <w:div w:id="1510481322">
      <w:bodyDiv w:val="1"/>
      <w:marLeft w:val="0"/>
      <w:marRight w:val="0"/>
      <w:marTop w:val="0"/>
      <w:marBottom w:val="0"/>
      <w:divBdr>
        <w:top w:val="none" w:sz="0" w:space="0" w:color="auto"/>
        <w:left w:val="none" w:sz="0" w:space="0" w:color="auto"/>
        <w:bottom w:val="none" w:sz="0" w:space="0" w:color="auto"/>
        <w:right w:val="none" w:sz="0" w:space="0" w:color="auto"/>
      </w:divBdr>
    </w:div>
    <w:div w:id="1518957197">
      <w:bodyDiv w:val="1"/>
      <w:marLeft w:val="0"/>
      <w:marRight w:val="0"/>
      <w:marTop w:val="0"/>
      <w:marBottom w:val="0"/>
      <w:divBdr>
        <w:top w:val="none" w:sz="0" w:space="0" w:color="auto"/>
        <w:left w:val="none" w:sz="0" w:space="0" w:color="auto"/>
        <w:bottom w:val="none" w:sz="0" w:space="0" w:color="auto"/>
        <w:right w:val="none" w:sz="0" w:space="0" w:color="auto"/>
      </w:divBdr>
    </w:div>
    <w:div w:id="1573003995">
      <w:bodyDiv w:val="1"/>
      <w:marLeft w:val="0"/>
      <w:marRight w:val="0"/>
      <w:marTop w:val="0"/>
      <w:marBottom w:val="0"/>
      <w:divBdr>
        <w:top w:val="none" w:sz="0" w:space="0" w:color="auto"/>
        <w:left w:val="none" w:sz="0" w:space="0" w:color="auto"/>
        <w:bottom w:val="none" w:sz="0" w:space="0" w:color="auto"/>
        <w:right w:val="none" w:sz="0" w:space="0" w:color="auto"/>
      </w:divBdr>
    </w:div>
    <w:div w:id="1602686302">
      <w:bodyDiv w:val="1"/>
      <w:marLeft w:val="0"/>
      <w:marRight w:val="0"/>
      <w:marTop w:val="0"/>
      <w:marBottom w:val="0"/>
      <w:divBdr>
        <w:top w:val="none" w:sz="0" w:space="0" w:color="auto"/>
        <w:left w:val="none" w:sz="0" w:space="0" w:color="auto"/>
        <w:bottom w:val="none" w:sz="0" w:space="0" w:color="auto"/>
        <w:right w:val="none" w:sz="0" w:space="0" w:color="auto"/>
      </w:divBdr>
    </w:div>
    <w:div w:id="1702050490">
      <w:bodyDiv w:val="1"/>
      <w:marLeft w:val="0"/>
      <w:marRight w:val="0"/>
      <w:marTop w:val="0"/>
      <w:marBottom w:val="0"/>
      <w:divBdr>
        <w:top w:val="none" w:sz="0" w:space="0" w:color="auto"/>
        <w:left w:val="none" w:sz="0" w:space="0" w:color="auto"/>
        <w:bottom w:val="none" w:sz="0" w:space="0" w:color="auto"/>
        <w:right w:val="none" w:sz="0" w:space="0" w:color="auto"/>
      </w:divBdr>
    </w:div>
    <w:div w:id="1725058620">
      <w:bodyDiv w:val="1"/>
      <w:marLeft w:val="0"/>
      <w:marRight w:val="0"/>
      <w:marTop w:val="0"/>
      <w:marBottom w:val="0"/>
      <w:divBdr>
        <w:top w:val="none" w:sz="0" w:space="0" w:color="auto"/>
        <w:left w:val="none" w:sz="0" w:space="0" w:color="auto"/>
        <w:bottom w:val="none" w:sz="0" w:space="0" w:color="auto"/>
        <w:right w:val="none" w:sz="0" w:space="0" w:color="auto"/>
      </w:divBdr>
    </w:div>
    <w:div w:id="1846047064">
      <w:bodyDiv w:val="1"/>
      <w:marLeft w:val="0"/>
      <w:marRight w:val="0"/>
      <w:marTop w:val="0"/>
      <w:marBottom w:val="0"/>
      <w:divBdr>
        <w:top w:val="none" w:sz="0" w:space="0" w:color="auto"/>
        <w:left w:val="none" w:sz="0" w:space="0" w:color="auto"/>
        <w:bottom w:val="none" w:sz="0" w:space="0" w:color="auto"/>
        <w:right w:val="none" w:sz="0" w:space="0" w:color="auto"/>
      </w:divBdr>
    </w:div>
    <w:div w:id="1884053327">
      <w:bodyDiv w:val="1"/>
      <w:marLeft w:val="0"/>
      <w:marRight w:val="0"/>
      <w:marTop w:val="0"/>
      <w:marBottom w:val="0"/>
      <w:divBdr>
        <w:top w:val="none" w:sz="0" w:space="0" w:color="auto"/>
        <w:left w:val="none" w:sz="0" w:space="0" w:color="auto"/>
        <w:bottom w:val="none" w:sz="0" w:space="0" w:color="auto"/>
        <w:right w:val="none" w:sz="0" w:space="0" w:color="auto"/>
      </w:divBdr>
    </w:div>
    <w:div w:id="1911454022">
      <w:bodyDiv w:val="1"/>
      <w:marLeft w:val="0"/>
      <w:marRight w:val="0"/>
      <w:marTop w:val="0"/>
      <w:marBottom w:val="0"/>
      <w:divBdr>
        <w:top w:val="none" w:sz="0" w:space="0" w:color="auto"/>
        <w:left w:val="none" w:sz="0" w:space="0" w:color="auto"/>
        <w:bottom w:val="none" w:sz="0" w:space="0" w:color="auto"/>
        <w:right w:val="none" w:sz="0" w:space="0" w:color="auto"/>
      </w:divBdr>
    </w:div>
    <w:div w:id="1918707798">
      <w:bodyDiv w:val="1"/>
      <w:marLeft w:val="0"/>
      <w:marRight w:val="0"/>
      <w:marTop w:val="0"/>
      <w:marBottom w:val="0"/>
      <w:divBdr>
        <w:top w:val="none" w:sz="0" w:space="0" w:color="auto"/>
        <w:left w:val="none" w:sz="0" w:space="0" w:color="auto"/>
        <w:bottom w:val="none" w:sz="0" w:space="0" w:color="auto"/>
        <w:right w:val="none" w:sz="0" w:space="0" w:color="auto"/>
      </w:divBdr>
    </w:div>
    <w:div w:id="1975718050">
      <w:bodyDiv w:val="1"/>
      <w:marLeft w:val="0"/>
      <w:marRight w:val="0"/>
      <w:marTop w:val="0"/>
      <w:marBottom w:val="0"/>
      <w:divBdr>
        <w:top w:val="none" w:sz="0" w:space="0" w:color="auto"/>
        <w:left w:val="none" w:sz="0" w:space="0" w:color="auto"/>
        <w:bottom w:val="none" w:sz="0" w:space="0" w:color="auto"/>
        <w:right w:val="none" w:sz="0" w:space="0" w:color="auto"/>
      </w:divBdr>
    </w:div>
    <w:div w:id="1990133551">
      <w:bodyDiv w:val="1"/>
      <w:marLeft w:val="0"/>
      <w:marRight w:val="0"/>
      <w:marTop w:val="0"/>
      <w:marBottom w:val="0"/>
      <w:divBdr>
        <w:top w:val="none" w:sz="0" w:space="0" w:color="auto"/>
        <w:left w:val="none" w:sz="0" w:space="0" w:color="auto"/>
        <w:bottom w:val="none" w:sz="0" w:space="0" w:color="auto"/>
        <w:right w:val="none" w:sz="0" w:space="0" w:color="auto"/>
      </w:divBdr>
    </w:div>
    <w:div w:id="2018075578">
      <w:bodyDiv w:val="1"/>
      <w:marLeft w:val="0"/>
      <w:marRight w:val="0"/>
      <w:marTop w:val="0"/>
      <w:marBottom w:val="0"/>
      <w:divBdr>
        <w:top w:val="none" w:sz="0" w:space="0" w:color="auto"/>
        <w:left w:val="none" w:sz="0" w:space="0" w:color="auto"/>
        <w:bottom w:val="none" w:sz="0" w:space="0" w:color="auto"/>
        <w:right w:val="none" w:sz="0" w:space="0" w:color="auto"/>
      </w:divBdr>
    </w:div>
    <w:div w:id="2027705006">
      <w:bodyDiv w:val="1"/>
      <w:marLeft w:val="0"/>
      <w:marRight w:val="0"/>
      <w:marTop w:val="0"/>
      <w:marBottom w:val="0"/>
      <w:divBdr>
        <w:top w:val="none" w:sz="0" w:space="0" w:color="auto"/>
        <w:left w:val="none" w:sz="0" w:space="0" w:color="auto"/>
        <w:bottom w:val="none" w:sz="0" w:space="0" w:color="auto"/>
        <w:right w:val="none" w:sz="0" w:space="0" w:color="auto"/>
      </w:divBdr>
    </w:div>
    <w:div w:id="208583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11</Pages>
  <Words>2391</Words>
  <Characters>13632</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15992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Chialastri</dc:creator>
  <cp:lastModifiedBy>Win7Pc</cp:lastModifiedBy>
  <cp:revision>16</cp:revision>
  <dcterms:created xsi:type="dcterms:W3CDTF">2021-01-04T12:15:00Z</dcterms:created>
  <dcterms:modified xsi:type="dcterms:W3CDTF">2021-01-14T16:23:00Z</dcterms:modified>
</cp:coreProperties>
</file>