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A6A" w:rsidRPr="005166BB" w:rsidRDefault="001B0A6A" w:rsidP="001B0A6A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5166BB">
        <w:rPr>
          <w:b/>
          <w:sz w:val="24"/>
          <w:szCs w:val="24"/>
        </w:rPr>
        <w:t>PROVVEDITORATO REGIONALE DEL LAZIO ABRUZZO E MOLISE</w:t>
      </w:r>
    </w:p>
    <w:p w:rsidR="006E0A53" w:rsidRDefault="001B0A6A" w:rsidP="001B0A6A">
      <w:pPr>
        <w:jc w:val="center"/>
        <w:rPr>
          <w:b/>
          <w:sz w:val="24"/>
          <w:szCs w:val="24"/>
        </w:rPr>
      </w:pPr>
      <w:r w:rsidRPr="005166BB">
        <w:rPr>
          <w:b/>
          <w:sz w:val="24"/>
          <w:szCs w:val="24"/>
        </w:rPr>
        <w:t>UFFICIO</w:t>
      </w:r>
      <w:r>
        <w:rPr>
          <w:b/>
          <w:sz w:val="24"/>
          <w:szCs w:val="24"/>
        </w:rPr>
        <w:t xml:space="preserve"> V – Sicurezza e Traduzioni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1B0A6A" w:rsidTr="001B0A6A">
        <w:tc>
          <w:tcPr>
            <w:tcW w:w="3487" w:type="dxa"/>
          </w:tcPr>
          <w:p w:rsidR="001B0A6A" w:rsidRDefault="001B0A6A" w:rsidP="001B0A6A">
            <w:pPr>
              <w:jc w:val="center"/>
            </w:pPr>
            <w:r w:rsidRPr="008C7D16">
              <w:rPr>
                <w:b/>
                <w:sz w:val="24"/>
                <w:szCs w:val="24"/>
              </w:rPr>
              <w:t>PROCESSI LAVORATIVI</w:t>
            </w:r>
          </w:p>
        </w:tc>
        <w:tc>
          <w:tcPr>
            <w:tcW w:w="3487" w:type="dxa"/>
          </w:tcPr>
          <w:p w:rsidR="001B0A6A" w:rsidRDefault="001B0A6A" w:rsidP="001B0A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ATTIVITA’ RELATIVA</w:t>
            </w:r>
          </w:p>
        </w:tc>
        <w:tc>
          <w:tcPr>
            <w:tcW w:w="3487" w:type="dxa"/>
          </w:tcPr>
          <w:p w:rsidR="001B0A6A" w:rsidRDefault="001B0A6A" w:rsidP="001B0A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ATTIVITA’ IN MODALITA’ DI LAVORO AGILE</w:t>
            </w:r>
          </w:p>
        </w:tc>
        <w:tc>
          <w:tcPr>
            <w:tcW w:w="3487" w:type="dxa"/>
          </w:tcPr>
          <w:p w:rsidR="001B0A6A" w:rsidRDefault="001B0A6A" w:rsidP="001B0A6A">
            <w:pPr>
              <w:pStyle w:val="Intestazione"/>
              <w:jc w:val="center"/>
              <w:rPr>
                <w:b/>
              </w:rPr>
            </w:pPr>
            <w:r>
              <w:rPr>
                <w:b/>
              </w:rPr>
              <w:t xml:space="preserve">STRUMENTI PER ATTIVITA’ </w:t>
            </w:r>
          </w:p>
          <w:p w:rsidR="001B0A6A" w:rsidRDefault="001B0A6A" w:rsidP="001B0A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IN MODALITA’ DILAVORO AGILE</w:t>
            </w:r>
          </w:p>
        </w:tc>
      </w:tr>
      <w:tr w:rsidR="001B0A6A" w:rsidTr="001B0A6A">
        <w:tc>
          <w:tcPr>
            <w:tcW w:w="3487" w:type="dxa"/>
          </w:tcPr>
          <w:p w:rsidR="001B0A6A" w:rsidRPr="001B0A6A" w:rsidRDefault="005F5F6A" w:rsidP="001B0A6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Piani Operativi Regionali</w:t>
            </w:r>
          </w:p>
          <w:p w:rsidR="001B0A6A" w:rsidRPr="001B0A6A" w:rsidRDefault="001B0A6A" w:rsidP="001B0A6A">
            <w:pPr>
              <w:jc w:val="center"/>
              <w:rPr>
                <w:b/>
              </w:rPr>
            </w:pPr>
          </w:p>
        </w:tc>
        <w:tc>
          <w:tcPr>
            <w:tcW w:w="3487" w:type="dxa"/>
          </w:tcPr>
          <w:p w:rsidR="001B0A6A" w:rsidRDefault="001B0A6A" w:rsidP="001B0A6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Elaborazione e aggiornamento del Piano operativo Regionale; Esame e richiesta di aggiornamento dei piani di sicurezza e di emergenza predisposti dagli Is</w:t>
            </w:r>
            <w:r w:rsidR="00C72CF3">
              <w:rPr>
                <w:rFonts w:ascii="Calibri" w:hAnsi="Calibri" w:cs="Calibri"/>
                <w:color w:val="000000"/>
              </w:rPr>
              <w:t>t</w:t>
            </w:r>
            <w:r w:rsidR="00645D53">
              <w:rPr>
                <w:rFonts w:ascii="Calibri" w:hAnsi="Calibri" w:cs="Calibri"/>
                <w:color w:val="000000"/>
              </w:rPr>
              <w:t>ituti</w:t>
            </w:r>
            <w:r>
              <w:rPr>
                <w:rFonts w:ascii="Calibri" w:hAnsi="Calibri" w:cs="Calibri"/>
                <w:color w:val="000000"/>
              </w:rPr>
              <w:t>; verifiche periodiche presso gli is</w:t>
            </w:r>
            <w:r w:rsidR="00C72CF3">
              <w:rPr>
                <w:rFonts w:ascii="Calibri" w:hAnsi="Calibri" w:cs="Calibri"/>
                <w:color w:val="000000"/>
              </w:rPr>
              <w:t>t</w:t>
            </w:r>
            <w:r>
              <w:rPr>
                <w:rFonts w:ascii="Calibri" w:hAnsi="Calibri" w:cs="Calibri"/>
                <w:color w:val="000000"/>
              </w:rPr>
              <w:t xml:space="preserve">ituti del distretto ai fini della corretta attuazione dei piani predisposti; richieste di primo intervento del personale degli NTP o degli Istituti in caso di necessità; </w:t>
            </w:r>
          </w:p>
          <w:p w:rsidR="001B0A6A" w:rsidRDefault="001B0A6A" w:rsidP="001B0A6A">
            <w:pPr>
              <w:jc w:val="center"/>
            </w:pPr>
          </w:p>
        </w:tc>
        <w:tc>
          <w:tcPr>
            <w:tcW w:w="3487" w:type="dxa"/>
          </w:tcPr>
          <w:p w:rsidR="001B0A6A" w:rsidRDefault="005B1337" w:rsidP="001B0A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Elaborazione e aggiornamento del Piano operativo Regionale; Esame e richiesta di aggiornamento dei piani di sicurezza e di emergenza predisposti dagli</w:t>
            </w:r>
            <w:r w:rsidR="00645D53">
              <w:rPr>
                <w:rFonts w:ascii="Calibri" w:hAnsi="Calibri" w:cs="Calibri"/>
                <w:color w:val="000000"/>
              </w:rPr>
              <w:t xml:space="preserve"> Istituti </w:t>
            </w:r>
            <w:r>
              <w:rPr>
                <w:rFonts w:ascii="Calibri" w:hAnsi="Calibri" w:cs="Calibri"/>
                <w:color w:val="000000"/>
              </w:rPr>
              <w:t>;</w:t>
            </w:r>
          </w:p>
        </w:tc>
        <w:tc>
          <w:tcPr>
            <w:tcW w:w="3487" w:type="dxa"/>
          </w:tcPr>
          <w:p w:rsidR="00B17EBF" w:rsidRPr="00B17EBF" w:rsidRDefault="00B17EBF" w:rsidP="00B17EBF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B17EBF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1B0A6A" w:rsidRDefault="00B17EBF" w:rsidP="00B17EBF">
            <w:pPr>
              <w:jc w:val="center"/>
            </w:pPr>
            <w:r w:rsidRPr="00B17EBF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1B0A6A" w:rsidTr="001B0A6A">
        <w:tc>
          <w:tcPr>
            <w:tcW w:w="3487" w:type="dxa"/>
          </w:tcPr>
          <w:p w:rsidR="001B0A6A" w:rsidRPr="001B0A6A" w:rsidRDefault="005F5F6A" w:rsidP="001B0A6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Corsi MGA</w:t>
            </w:r>
          </w:p>
          <w:p w:rsidR="001B0A6A" w:rsidRDefault="001B0A6A" w:rsidP="001B0A6A">
            <w:pPr>
              <w:jc w:val="center"/>
            </w:pPr>
          </w:p>
        </w:tc>
        <w:tc>
          <w:tcPr>
            <w:tcW w:w="3487" w:type="dxa"/>
          </w:tcPr>
          <w:p w:rsidR="001B0A6A" w:rsidRDefault="001B0A6A" w:rsidP="001B0A6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Calendarizzazione corsi e relativi adempimenti; Gestione del personale istruttore; Predisposizione provvedimenti di nomina docenti e istruttori; gestione centro unico addestrativo di Rebibbia</w:t>
            </w:r>
          </w:p>
          <w:p w:rsidR="001B0A6A" w:rsidRDefault="001B0A6A" w:rsidP="001B0A6A">
            <w:pPr>
              <w:jc w:val="center"/>
            </w:pPr>
          </w:p>
        </w:tc>
        <w:tc>
          <w:tcPr>
            <w:tcW w:w="3487" w:type="dxa"/>
          </w:tcPr>
          <w:p w:rsidR="00EB244F" w:rsidRDefault="00EB244F" w:rsidP="00EB244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Calendarizzazione corsi e relativi adempimenti; Gestione del personale istruttore; Predisposizione provvedimenti di nomina docenti e istruttori; gestione centro unico addestrativo di Rebibbia</w:t>
            </w:r>
          </w:p>
          <w:p w:rsidR="001B0A6A" w:rsidRDefault="001B0A6A" w:rsidP="001B0A6A">
            <w:pPr>
              <w:jc w:val="center"/>
            </w:pPr>
          </w:p>
        </w:tc>
        <w:tc>
          <w:tcPr>
            <w:tcW w:w="3487" w:type="dxa"/>
          </w:tcPr>
          <w:p w:rsidR="00B17EBF" w:rsidRPr="00B17EBF" w:rsidRDefault="00B17EBF" w:rsidP="00B17EBF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B17EBF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1B0A6A" w:rsidRDefault="00B17EBF" w:rsidP="00B17EBF">
            <w:pPr>
              <w:jc w:val="center"/>
            </w:pPr>
            <w:r w:rsidRPr="00B17EBF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1B0A6A" w:rsidTr="001B0A6A">
        <w:tc>
          <w:tcPr>
            <w:tcW w:w="3487" w:type="dxa"/>
          </w:tcPr>
          <w:p w:rsidR="001B0A6A" w:rsidRDefault="005F5F6A" w:rsidP="001B0A6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U</w:t>
            </w:r>
            <w:r w:rsidR="001B0A6A">
              <w:rPr>
                <w:rFonts w:ascii="Calibri" w:hAnsi="Calibri" w:cs="Calibri"/>
                <w:b/>
                <w:bCs/>
                <w:color w:val="000000"/>
              </w:rPr>
              <w:t>so delle armi</w:t>
            </w:r>
          </w:p>
          <w:p w:rsidR="001B0A6A" w:rsidRDefault="001B0A6A" w:rsidP="001B0A6A">
            <w:pPr>
              <w:jc w:val="center"/>
            </w:pPr>
          </w:p>
        </w:tc>
        <w:tc>
          <w:tcPr>
            <w:tcW w:w="3487" w:type="dxa"/>
          </w:tcPr>
          <w:p w:rsidR="001B0A6A" w:rsidRDefault="001B0A6A" w:rsidP="001B0A6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Progettazione del programma addestrativo all'uso delle armi in dotazione e</w:t>
            </w:r>
            <w:r w:rsidR="00C72CF3">
              <w:rPr>
                <w:rFonts w:ascii="Calibri" w:hAnsi="Calibri" w:cs="Calibri"/>
                <w:color w:val="000000"/>
              </w:rPr>
              <w:t xml:space="preserve"> relativi adempimenti; gestion</w:t>
            </w:r>
            <w:r w:rsidR="00EB244F">
              <w:rPr>
                <w:rFonts w:ascii="Calibri" w:hAnsi="Calibri" w:cs="Calibri"/>
                <w:color w:val="000000"/>
              </w:rPr>
              <w:t>e</w:t>
            </w:r>
            <w:r>
              <w:rPr>
                <w:rFonts w:ascii="Calibri" w:hAnsi="Calibri" w:cs="Calibri"/>
                <w:color w:val="000000"/>
              </w:rPr>
              <w:t xml:space="preserve"> dei direttori, istruttori di tiro e personale sanitario; predisposizione atti conferimento incarico; calendarizzazione delle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attività secondo la disponibilità dei poligoni di tiro.  </w:t>
            </w:r>
          </w:p>
          <w:p w:rsidR="001B0A6A" w:rsidRDefault="001B0A6A" w:rsidP="001B0A6A">
            <w:pPr>
              <w:jc w:val="center"/>
            </w:pPr>
          </w:p>
        </w:tc>
        <w:tc>
          <w:tcPr>
            <w:tcW w:w="3487" w:type="dxa"/>
          </w:tcPr>
          <w:p w:rsidR="005B1337" w:rsidRDefault="005B1337" w:rsidP="005B133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Progettazione del programma addestrativo all'uso delle armi in dotazione e relativi adempimenti; gestione dei direttori, istruttori di tiro e personale sanitario; predisposizione atti conferimento incarico; calendarizzazione delle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attività secondo la disponibilità dei poligoni di tiro.  </w:t>
            </w:r>
          </w:p>
          <w:p w:rsidR="001B0A6A" w:rsidRDefault="001B0A6A" w:rsidP="001B0A6A">
            <w:pPr>
              <w:jc w:val="center"/>
            </w:pPr>
          </w:p>
        </w:tc>
        <w:tc>
          <w:tcPr>
            <w:tcW w:w="3487" w:type="dxa"/>
          </w:tcPr>
          <w:p w:rsidR="00B17EBF" w:rsidRPr="00B17EBF" w:rsidRDefault="00B17EBF" w:rsidP="00B17EBF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B17EBF">
              <w:rPr>
                <w:rFonts w:ascii="Calibri" w:eastAsia="Calibri" w:hAnsi="Calibri" w:cs="Times New Roman"/>
              </w:rPr>
              <w:lastRenderedPageBreak/>
              <w:t xml:space="preserve">Piattaforma TEAMS </w:t>
            </w:r>
          </w:p>
          <w:p w:rsidR="001B0A6A" w:rsidRDefault="00B17EBF" w:rsidP="00B17EBF">
            <w:pPr>
              <w:jc w:val="center"/>
            </w:pPr>
            <w:r w:rsidRPr="00B17EBF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3E1F95" w:rsidTr="003E1F95">
        <w:tc>
          <w:tcPr>
            <w:tcW w:w="3487" w:type="dxa"/>
          </w:tcPr>
          <w:p w:rsidR="003E1F95" w:rsidRPr="003E1F95" w:rsidRDefault="003E1F95" w:rsidP="003E1F9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3E1F95">
              <w:rPr>
                <w:rFonts w:ascii="Calibri" w:hAnsi="Calibri" w:cs="Calibri"/>
                <w:b/>
                <w:color w:val="000000"/>
              </w:rPr>
              <w:lastRenderedPageBreak/>
              <w:t>Gestione Settore Cinofili</w:t>
            </w:r>
          </w:p>
          <w:p w:rsidR="003E1F95" w:rsidRPr="003E1F95" w:rsidRDefault="003E1F95" w:rsidP="001B0A6A">
            <w:pPr>
              <w:jc w:val="center"/>
              <w:rPr>
                <w:b/>
              </w:rPr>
            </w:pPr>
          </w:p>
        </w:tc>
        <w:tc>
          <w:tcPr>
            <w:tcW w:w="3487" w:type="dxa"/>
          </w:tcPr>
          <w:p w:rsidR="003E1F95" w:rsidRDefault="003E1F95" w:rsidP="003E1F9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attuazione delle direttive impartite dal D.A.P. Nucleo Centrale Cinofili e Direttore dell'Ufficio; gestione personale cinofilo; gestione cani; </w:t>
            </w:r>
          </w:p>
          <w:p w:rsidR="003E1F95" w:rsidRDefault="003E1F95" w:rsidP="001B0A6A">
            <w:pPr>
              <w:jc w:val="center"/>
            </w:pPr>
          </w:p>
        </w:tc>
        <w:tc>
          <w:tcPr>
            <w:tcW w:w="3487" w:type="dxa"/>
          </w:tcPr>
          <w:p w:rsidR="00EB244F" w:rsidRDefault="00EB244F" w:rsidP="00EB244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attuazione delle direttive impartite dal D.A.P. Nucleo Centrale Cinofili e Direttore dell'Ufficio; gestione personale cinofilo; gestione cani; </w:t>
            </w:r>
          </w:p>
          <w:p w:rsidR="003E1F95" w:rsidRDefault="003E1F95" w:rsidP="001B0A6A">
            <w:pPr>
              <w:jc w:val="center"/>
            </w:pPr>
          </w:p>
        </w:tc>
        <w:tc>
          <w:tcPr>
            <w:tcW w:w="3487" w:type="dxa"/>
          </w:tcPr>
          <w:p w:rsidR="00B17EBF" w:rsidRPr="00B17EBF" w:rsidRDefault="00B17EBF" w:rsidP="00B17EBF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B17EBF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3E1F95" w:rsidRDefault="00B17EBF" w:rsidP="00B17EBF">
            <w:pPr>
              <w:jc w:val="center"/>
            </w:pPr>
            <w:r w:rsidRPr="00B17EBF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3E1F95" w:rsidTr="003E1F95">
        <w:tc>
          <w:tcPr>
            <w:tcW w:w="3487" w:type="dxa"/>
          </w:tcPr>
          <w:p w:rsidR="003E1F95" w:rsidRPr="003E1F95" w:rsidRDefault="009B0DA9" w:rsidP="003E1F9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Pianificazione a</w:t>
            </w:r>
            <w:r w:rsidR="00DE3CBA">
              <w:rPr>
                <w:rFonts w:ascii="Calibri" w:hAnsi="Calibri" w:cs="Calibri"/>
                <w:b/>
                <w:color w:val="000000"/>
              </w:rPr>
              <w:t>ttività o</w:t>
            </w:r>
            <w:r w:rsidR="003E1F95" w:rsidRPr="003E1F95">
              <w:rPr>
                <w:rFonts w:ascii="Calibri" w:hAnsi="Calibri" w:cs="Calibri"/>
                <w:b/>
                <w:color w:val="000000"/>
              </w:rPr>
              <w:t>perativa</w:t>
            </w:r>
            <w:r w:rsidR="00DE3CBA">
              <w:rPr>
                <w:rFonts w:ascii="Calibri" w:hAnsi="Calibri" w:cs="Calibri"/>
                <w:b/>
                <w:color w:val="000000"/>
              </w:rPr>
              <w:t xml:space="preserve"> cinofili</w:t>
            </w:r>
          </w:p>
          <w:p w:rsidR="003E1F95" w:rsidRPr="003E1F95" w:rsidRDefault="003E1F95" w:rsidP="001B0A6A">
            <w:pPr>
              <w:jc w:val="center"/>
              <w:rPr>
                <w:b/>
              </w:rPr>
            </w:pPr>
          </w:p>
        </w:tc>
        <w:tc>
          <w:tcPr>
            <w:tcW w:w="3487" w:type="dxa"/>
          </w:tcPr>
          <w:p w:rsidR="003E1F95" w:rsidRDefault="003E1F95" w:rsidP="003E1F9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Acquisizione richieste, verifica fattibilità d'intervento, emissione provvedimenti autorizzativi, catalogazione ed archiviazione attività.</w:t>
            </w:r>
          </w:p>
          <w:p w:rsidR="003E1F95" w:rsidRDefault="003E1F95" w:rsidP="001B0A6A">
            <w:pPr>
              <w:jc w:val="center"/>
            </w:pPr>
          </w:p>
        </w:tc>
        <w:tc>
          <w:tcPr>
            <w:tcW w:w="3487" w:type="dxa"/>
          </w:tcPr>
          <w:p w:rsidR="003E1F95" w:rsidRDefault="009B0DA9" w:rsidP="001B0A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Acquisizione richieste, verifica fattibilità d'intervento, emissione provvedimenti autorizzativi,</w:t>
            </w:r>
          </w:p>
        </w:tc>
        <w:tc>
          <w:tcPr>
            <w:tcW w:w="3487" w:type="dxa"/>
          </w:tcPr>
          <w:p w:rsidR="00B17EBF" w:rsidRPr="00B17EBF" w:rsidRDefault="00B17EBF" w:rsidP="00B17EBF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B17EBF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3E1F95" w:rsidRDefault="00B17EBF" w:rsidP="00B17EBF">
            <w:pPr>
              <w:jc w:val="center"/>
            </w:pPr>
            <w:r w:rsidRPr="00B17EBF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3E1F95" w:rsidTr="003E1F95">
        <w:tc>
          <w:tcPr>
            <w:tcW w:w="3487" w:type="dxa"/>
          </w:tcPr>
          <w:p w:rsidR="003E1F95" w:rsidRPr="003E1F95" w:rsidRDefault="00685C9A" w:rsidP="00685C9A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Programmazione acquisti</w:t>
            </w:r>
            <w:r w:rsidR="009159BD">
              <w:rPr>
                <w:rFonts w:ascii="Calibri" w:hAnsi="Calibri" w:cs="Calibri"/>
                <w:b/>
                <w:color w:val="000000"/>
              </w:rPr>
              <w:t xml:space="preserve"> cinofili</w:t>
            </w:r>
          </w:p>
          <w:p w:rsidR="003E1F95" w:rsidRPr="003E1F95" w:rsidRDefault="003E1F95" w:rsidP="003E1F9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487" w:type="dxa"/>
          </w:tcPr>
          <w:p w:rsidR="003E1F95" w:rsidRDefault="003E1F95" w:rsidP="003E1F9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gestione fondi assegnati con acquisizione materiali di mantenimento e addestramento</w:t>
            </w:r>
          </w:p>
          <w:p w:rsidR="003E1F95" w:rsidRDefault="003E1F95" w:rsidP="003E1F9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87" w:type="dxa"/>
          </w:tcPr>
          <w:p w:rsidR="00EB244F" w:rsidRDefault="00EB244F" w:rsidP="00EB244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gestione fondi assegnati con acquisizione materiali di mantenimento e addestramento</w:t>
            </w:r>
          </w:p>
          <w:p w:rsidR="003E1F95" w:rsidRDefault="003E1F95" w:rsidP="001B0A6A">
            <w:pPr>
              <w:jc w:val="center"/>
            </w:pPr>
          </w:p>
        </w:tc>
        <w:tc>
          <w:tcPr>
            <w:tcW w:w="3487" w:type="dxa"/>
          </w:tcPr>
          <w:p w:rsidR="00B17EBF" w:rsidRPr="00B17EBF" w:rsidRDefault="00B17EBF" w:rsidP="00B17EBF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B17EBF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3E1F95" w:rsidRDefault="00B17EBF" w:rsidP="00B17EBF">
            <w:pPr>
              <w:jc w:val="center"/>
            </w:pPr>
            <w:r w:rsidRPr="00B17EBF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D96D4A" w:rsidTr="00D96D4A">
        <w:tc>
          <w:tcPr>
            <w:tcW w:w="3487" w:type="dxa"/>
          </w:tcPr>
          <w:p w:rsidR="00D96D4A" w:rsidRPr="00D96D4A" w:rsidRDefault="009B5C1B" w:rsidP="00D96D4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Gestione servizi di </w:t>
            </w:r>
            <w:r w:rsidR="003372BB">
              <w:rPr>
                <w:rFonts w:ascii="Calibri" w:hAnsi="Calibri" w:cs="Calibri"/>
                <w:b/>
                <w:color w:val="000000"/>
              </w:rPr>
              <w:t>t</w:t>
            </w:r>
            <w:r w:rsidR="00861027">
              <w:rPr>
                <w:rFonts w:ascii="Calibri" w:hAnsi="Calibri" w:cs="Calibri"/>
                <w:b/>
                <w:color w:val="000000"/>
              </w:rPr>
              <w:t>raduzione dei Nuclei Traduzioni d</w:t>
            </w:r>
            <w:r>
              <w:rPr>
                <w:rFonts w:ascii="Calibri" w:hAnsi="Calibri" w:cs="Calibri"/>
                <w:b/>
                <w:color w:val="000000"/>
              </w:rPr>
              <w:t>el d</w:t>
            </w:r>
            <w:r w:rsidR="00D96D4A" w:rsidRPr="00D96D4A">
              <w:rPr>
                <w:rFonts w:ascii="Calibri" w:hAnsi="Calibri" w:cs="Calibri"/>
                <w:b/>
                <w:color w:val="000000"/>
              </w:rPr>
              <w:t>istretto.</w:t>
            </w:r>
          </w:p>
          <w:p w:rsidR="00D96D4A" w:rsidRPr="00D96D4A" w:rsidRDefault="00D96D4A" w:rsidP="001B0A6A">
            <w:pPr>
              <w:jc w:val="center"/>
              <w:rPr>
                <w:b/>
              </w:rPr>
            </w:pPr>
          </w:p>
        </w:tc>
        <w:tc>
          <w:tcPr>
            <w:tcW w:w="3487" w:type="dxa"/>
          </w:tcPr>
          <w:p w:rsidR="00D96D4A" w:rsidRPr="00A260BD" w:rsidRDefault="00D96D4A" w:rsidP="00D96D4A">
            <w:pPr>
              <w:jc w:val="center"/>
              <w:rPr>
                <w:rFonts w:ascii="Calibri" w:hAnsi="Calibri" w:cs="Calibri"/>
                <w:color w:val="000000"/>
              </w:rPr>
            </w:pPr>
            <w:r w:rsidRPr="00A260BD">
              <w:rPr>
                <w:rFonts w:ascii="Calibri" w:hAnsi="Calibri" w:cs="Calibri"/>
                <w:color w:val="000000"/>
              </w:rPr>
              <w:t xml:space="preserve">1) Analisi ed elaborazione attraverso l’applicativo SIAT dei servizi di traduzione da espletare; 2) esame delle richieste di supporto e adempimenti relativi  3) Razionalizzazione delle risorse disponibili e eventuale accorpamento dei servizi di traduzione; 4) Esame delle richieste di autorizzazione  alla traduzione aerea e conseguente emissione del provvedimento autorizzativo o di diniego  4)  richieste di reimpiego scorta  formulate dai Nuclei traduzioni del distretto; 5)  </w:t>
            </w:r>
            <w:r w:rsidRPr="00A260BD">
              <w:rPr>
                <w:rFonts w:ascii="Calibri" w:hAnsi="Calibri" w:cs="Calibri"/>
                <w:color w:val="000000"/>
              </w:rPr>
              <w:lastRenderedPageBreak/>
              <w:t>Assegnazione temporanea automezzi per le traduzioni; 6)  richieste di sopralluogo e adempimenti conseguenti 7) Gestione delle comunicazioni “crypto”; 8) Invio tramite mail o applicativo SIAT dei provvedimenti emanati.</w:t>
            </w:r>
          </w:p>
          <w:p w:rsidR="00D96D4A" w:rsidRPr="00A260BD" w:rsidRDefault="00D96D4A" w:rsidP="001B0A6A">
            <w:pPr>
              <w:jc w:val="center"/>
            </w:pPr>
          </w:p>
        </w:tc>
        <w:tc>
          <w:tcPr>
            <w:tcW w:w="3487" w:type="dxa"/>
          </w:tcPr>
          <w:p w:rsidR="00D96D4A" w:rsidRPr="00A260BD" w:rsidRDefault="009B5C1B" w:rsidP="001B0A6A">
            <w:pPr>
              <w:jc w:val="center"/>
            </w:pPr>
            <w:r w:rsidRPr="00A260BD">
              <w:rPr>
                <w:rFonts w:ascii="Calibri" w:hAnsi="Calibri" w:cs="Calibri"/>
                <w:color w:val="000000"/>
              </w:rPr>
              <w:lastRenderedPageBreak/>
              <w:t>2) esame delle richieste di supporto e adempimenti relativi  3) Razionalizzazione delle risorse disponibili e eventuale accorpamento dei servizi di</w:t>
            </w:r>
          </w:p>
        </w:tc>
        <w:tc>
          <w:tcPr>
            <w:tcW w:w="3487" w:type="dxa"/>
          </w:tcPr>
          <w:p w:rsidR="00B17EBF" w:rsidRPr="00B17EBF" w:rsidRDefault="00B17EBF" w:rsidP="00B17EBF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B17EBF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D96D4A" w:rsidRDefault="00B17EBF" w:rsidP="00B17EBF">
            <w:pPr>
              <w:jc w:val="center"/>
            </w:pPr>
            <w:r w:rsidRPr="00B17EBF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D96D4A" w:rsidTr="00D96D4A">
        <w:tc>
          <w:tcPr>
            <w:tcW w:w="3487" w:type="dxa"/>
          </w:tcPr>
          <w:p w:rsidR="00D96D4A" w:rsidRDefault="00D96D4A" w:rsidP="00265ED1">
            <w:pPr>
              <w:jc w:val="center"/>
            </w:pPr>
            <w:r w:rsidRPr="00D96D4A">
              <w:rPr>
                <w:rFonts w:ascii="Calibri" w:hAnsi="Calibri" w:cs="Calibri"/>
                <w:b/>
                <w:color w:val="000000"/>
              </w:rPr>
              <w:lastRenderedPageBreak/>
              <w:t xml:space="preserve">Traduzioni Extra-Regionali </w:t>
            </w:r>
          </w:p>
        </w:tc>
        <w:tc>
          <w:tcPr>
            <w:tcW w:w="3487" w:type="dxa"/>
          </w:tcPr>
          <w:p w:rsidR="00D96D4A" w:rsidRPr="00A260BD" w:rsidRDefault="00D96D4A" w:rsidP="00D96D4A">
            <w:pPr>
              <w:jc w:val="center"/>
              <w:rPr>
                <w:rFonts w:ascii="Calibri" w:hAnsi="Calibri" w:cs="Calibri"/>
                <w:color w:val="000000"/>
              </w:rPr>
            </w:pPr>
            <w:r w:rsidRPr="00A260BD">
              <w:rPr>
                <w:rFonts w:ascii="Calibri" w:hAnsi="Calibri" w:cs="Calibri"/>
                <w:color w:val="000000"/>
              </w:rPr>
              <w:t xml:space="preserve">1) Elaborazione delle richieste di reimpiego scorta provenienti dai restanti  UST; 2) Elaborazione delle richieste di traduzione “per corrispondenza” e relativi adempimenti;3)  esame delle richieste di sopralluogo e relativi adempimenti; 4) assistenza operativa per le traduzioni in transito; 5 ) organizzazione e pianificazione di concerto con l'Ufficio X del DAP delle traduzioni aeree tramite il vettore aereo della Guardia di Finanza; 6) supporto alle traduzioni aeree e relativi provvedimenti; </w:t>
            </w:r>
          </w:p>
          <w:p w:rsidR="00D96D4A" w:rsidRPr="00A260BD" w:rsidRDefault="00D96D4A" w:rsidP="001B0A6A">
            <w:pPr>
              <w:jc w:val="center"/>
            </w:pPr>
          </w:p>
        </w:tc>
        <w:tc>
          <w:tcPr>
            <w:tcW w:w="3487" w:type="dxa"/>
          </w:tcPr>
          <w:p w:rsidR="00A260BD" w:rsidRPr="00A260BD" w:rsidRDefault="00A260BD" w:rsidP="00A260BD">
            <w:pPr>
              <w:jc w:val="center"/>
              <w:rPr>
                <w:rFonts w:ascii="Calibri" w:hAnsi="Calibri" w:cs="Calibri"/>
                <w:color w:val="000000"/>
              </w:rPr>
            </w:pPr>
            <w:r w:rsidRPr="00A260BD">
              <w:rPr>
                <w:rFonts w:ascii="Calibri" w:hAnsi="Calibri" w:cs="Calibri"/>
                <w:color w:val="000000"/>
              </w:rPr>
              <w:t xml:space="preserve">1) Elaborazione delle richieste di reimpiego scorta provenienti dai restanti  UST; 2) Elaborazione delle richieste di traduzione “per corrispondenza” e relativi adempimenti;3)  esame delle richieste di sopralluogo e relativi adempimenti; supporto alle traduzioni aeree e relativi provvedimenti; </w:t>
            </w:r>
          </w:p>
          <w:p w:rsidR="00D96D4A" w:rsidRPr="00A260BD" w:rsidRDefault="00D96D4A" w:rsidP="001B0A6A">
            <w:pPr>
              <w:jc w:val="center"/>
            </w:pPr>
          </w:p>
        </w:tc>
        <w:tc>
          <w:tcPr>
            <w:tcW w:w="3487" w:type="dxa"/>
          </w:tcPr>
          <w:p w:rsidR="00B17EBF" w:rsidRPr="00B17EBF" w:rsidRDefault="00B17EBF" w:rsidP="00B17EBF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B17EBF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D96D4A" w:rsidRDefault="00B17EBF" w:rsidP="00B17EBF">
            <w:pPr>
              <w:jc w:val="center"/>
            </w:pPr>
            <w:r w:rsidRPr="00B17EBF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D96D4A" w:rsidTr="00D96D4A">
        <w:tc>
          <w:tcPr>
            <w:tcW w:w="3487" w:type="dxa"/>
          </w:tcPr>
          <w:p w:rsidR="00D96D4A" w:rsidRPr="00D96D4A" w:rsidRDefault="00265ED1" w:rsidP="00D96D4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Coordinamento del Nucleo Aeroportuale d</w:t>
            </w:r>
            <w:r w:rsidR="00D96D4A" w:rsidRPr="00D96D4A">
              <w:rPr>
                <w:rFonts w:ascii="Calibri" w:hAnsi="Calibri" w:cs="Calibri"/>
                <w:b/>
                <w:color w:val="000000"/>
              </w:rPr>
              <w:t xml:space="preserve">i Fiumicino </w:t>
            </w:r>
          </w:p>
          <w:p w:rsidR="00D96D4A" w:rsidRDefault="00D96D4A" w:rsidP="001B0A6A">
            <w:pPr>
              <w:jc w:val="center"/>
            </w:pPr>
          </w:p>
        </w:tc>
        <w:tc>
          <w:tcPr>
            <w:tcW w:w="3487" w:type="dxa"/>
          </w:tcPr>
          <w:p w:rsidR="00D96D4A" w:rsidRDefault="00D96D4A" w:rsidP="00D96D4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pianificazione e organizzazione dei servizi di supporto alle traduzioni aeree con personale e mezzi del Nucleo Aeroportuale.</w:t>
            </w:r>
          </w:p>
          <w:p w:rsidR="00D96D4A" w:rsidRDefault="00D96D4A" w:rsidP="001B0A6A">
            <w:pPr>
              <w:jc w:val="center"/>
            </w:pPr>
          </w:p>
        </w:tc>
        <w:tc>
          <w:tcPr>
            <w:tcW w:w="3487" w:type="dxa"/>
          </w:tcPr>
          <w:p w:rsidR="00EB244F" w:rsidRDefault="00EB244F" w:rsidP="00EB244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pianificazione e organizzazione dei servizi di supporto alle traduzioni aeree con personale e mezzi del Nucleo Aeroportuale.</w:t>
            </w:r>
          </w:p>
          <w:p w:rsidR="00D96D4A" w:rsidRDefault="00D96D4A" w:rsidP="001B0A6A">
            <w:pPr>
              <w:jc w:val="center"/>
            </w:pPr>
          </w:p>
        </w:tc>
        <w:tc>
          <w:tcPr>
            <w:tcW w:w="3487" w:type="dxa"/>
          </w:tcPr>
          <w:p w:rsidR="00B17EBF" w:rsidRPr="00B17EBF" w:rsidRDefault="00B17EBF" w:rsidP="00B17EBF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B17EBF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D96D4A" w:rsidRDefault="00B17EBF" w:rsidP="00B17EBF">
            <w:pPr>
              <w:jc w:val="center"/>
            </w:pPr>
            <w:r w:rsidRPr="00B17EBF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D96D4A" w:rsidTr="00D96D4A">
        <w:tc>
          <w:tcPr>
            <w:tcW w:w="3487" w:type="dxa"/>
          </w:tcPr>
          <w:p w:rsidR="00D96D4A" w:rsidRPr="00D96D4A" w:rsidRDefault="00265ED1" w:rsidP="00D96D4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Coordinamento dei servizi di piantonamento dei detenuti ed </w:t>
            </w:r>
            <w:r>
              <w:rPr>
                <w:rFonts w:ascii="Calibri" w:hAnsi="Calibri" w:cs="Calibri"/>
                <w:b/>
                <w:color w:val="000000"/>
              </w:rPr>
              <w:lastRenderedPageBreak/>
              <w:t>i</w:t>
            </w:r>
            <w:r w:rsidR="00D96D4A" w:rsidRPr="00D96D4A">
              <w:rPr>
                <w:rFonts w:ascii="Calibri" w:hAnsi="Calibri" w:cs="Calibri"/>
                <w:b/>
                <w:color w:val="000000"/>
              </w:rPr>
              <w:t xml:space="preserve">nternati </w:t>
            </w:r>
          </w:p>
          <w:p w:rsidR="00D96D4A" w:rsidRDefault="00D96D4A" w:rsidP="001B0A6A">
            <w:pPr>
              <w:jc w:val="center"/>
            </w:pPr>
          </w:p>
        </w:tc>
        <w:tc>
          <w:tcPr>
            <w:tcW w:w="3487" w:type="dxa"/>
          </w:tcPr>
          <w:p w:rsidR="00D96D4A" w:rsidRPr="00A260BD" w:rsidRDefault="00D96D4A" w:rsidP="00D96D4A">
            <w:pPr>
              <w:jc w:val="center"/>
              <w:rPr>
                <w:rFonts w:ascii="Calibri" w:hAnsi="Calibri" w:cs="Calibri"/>
                <w:color w:val="000000"/>
              </w:rPr>
            </w:pPr>
            <w:r w:rsidRPr="00A260BD">
              <w:rPr>
                <w:rFonts w:ascii="Calibri" w:hAnsi="Calibri" w:cs="Calibri"/>
                <w:color w:val="000000"/>
              </w:rPr>
              <w:lastRenderedPageBreak/>
              <w:t xml:space="preserve">1) Coordinamento e verifica dei servizi di piantonamento in luoghi </w:t>
            </w:r>
            <w:r w:rsidRPr="00A260BD">
              <w:rPr>
                <w:rFonts w:ascii="Calibri" w:hAnsi="Calibri" w:cs="Calibri"/>
                <w:color w:val="000000"/>
              </w:rPr>
              <w:lastRenderedPageBreak/>
              <w:t>esterni di cura; 2) assegnazione e rimodulazione dei servizi di piantonamento, anche attraverso l’impiego del quadro permanente delle singole Direzioni;</w:t>
            </w:r>
          </w:p>
          <w:p w:rsidR="00D96D4A" w:rsidRPr="00A260BD" w:rsidRDefault="00D96D4A" w:rsidP="001B0A6A">
            <w:pPr>
              <w:jc w:val="center"/>
            </w:pPr>
          </w:p>
        </w:tc>
        <w:tc>
          <w:tcPr>
            <w:tcW w:w="3487" w:type="dxa"/>
          </w:tcPr>
          <w:p w:rsidR="00A260BD" w:rsidRPr="00A260BD" w:rsidRDefault="00A260BD" w:rsidP="00A260BD">
            <w:pPr>
              <w:jc w:val="center"/>
              <w:rPr>
                <w:rFonts w:ascii="Calibri" w:hAnsi="Calibri" w:cs="Calibri"/>
                <w:color w:val="000000"/>
              </w:rPr>
            </w:pPr>
            <w:r w:rsidRPr="00A260BD">
              <w:rPr>
                <w:rFonts w:ascii="Calibri" w:hAnsi="Calibri" w:cs="Calibri"/>
                <w:color w:val="000000"/>
              </w:rPr>
              <w:lastRenderedPageBreak/>
              <w:t xml:space="preserve">1) Coordinamento e verifica dei servizi di piantonamento in luoghi </w:t>
            </w:r>
            <w:r w:rsidRPr="00A260BD">
              <w:rPr>
                <w:rFonts w:ascii="Calibri" w:hAnsi="Calibri" w:cs="Calibri"/>
                <w:color w:val="000000"/>
              </w:rPr>
              <w:lastRenderedPageBreak/>
              <w:t>esterni di cura; 2) assegnazione e rimodulazione dei servizi di piantonamento, anche attraverso l’impiego del quadro permanente delle singole Direzioni;</w:t>
            </w:r>
          </w:p>
          <w:p w:rsidR="00D96D4A" w:rsidRPr="00A260BD" w:rsidRDefault="00D96D4A" w:rsidP="001B0A6A">
            <w:pPr>
              <w:jc w:val="center"/>
            </w:pPr>
          </w:p>
        </w:tc>
        <w:tc>
          <w:tcPr>
            <w:tcW w:w="3487" w:type="dxa"/>
          </w:tcPr>
          <w:p w:rsidR="00B17EBF" w:rsidRPr="00B17EBF" w:rsidRDefault="00B17EBF" w:rsidP="00B17EBF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B17EBF">
              <w:rPr>
                <w:rFonts w:ascii="Calibri" w:eastAsia="Calibri" w:hAnsi="Calibri" w:cs="Times New Roman"/>
              </w:rPr>
              <w:lastRenderedPageBreak/>
              <w:t xml:space="preserve">Piattaforma TEAMS </w:t>
            </w:r>
          </w:p>
          <w:p w:rsidR="00D96D4A" w:rsidRDefault="00B17EBF" w:rsidP="00B17EBF">
            <w:pPr>
              <w:jc w:val="center"/>
            </w:pPr>
            <w:r w:rsidRPr="00B17EBF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D96D4A" w:rsidTr="00D96D4A">
        <w:tc>
          <w:tcPr>
            <w:tcW w:w="3487" w:type="dxa"/>
          </w:tcPr>
          <w:p w:rsidR="00D96D4A" w:rsidRPr="00D96D4A" w:rsidRDefault="006E3D74" w:rsidP="00D96D4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lastRenderedPageBreak/>
              <w:t>Monitoraggio funzionalità</w:t>
            </w:r>
            <w:r w:rsidR="0070525B">
              <w:rPr>
                <w:rFonts w:ascii="Calibri" w:hAnsi="Calibri" w:cs="Calibri"/>
                <w:b/>
                <w:color w:val="000000"/>
              </w:rPr>
              <w:t xml:space="preserve"> NN.TT.PP. </w:t>
            </w:r>
          </w:p>
          <w:p w:rsidR="00D96D4A" w:rsidRPr="00D96D4A" w:rsidRDefault="00D96D4A" w:rsidP="001B0A6A">
            <w:pPr>
              <w:jc w:val="center"/>
              <w:rPr>
                <w:b/>
              </w:rPr>
            </w:pPr>
          </w:p>
        </w:tc>
        <w:tc>
          <w:tcPr>
            <w:tcW w:w="3487" w:type="dxa"/>
          </w:tcPr>
          <w:p w:rsidR="00D96D4A" w:rsidRPr="00A260BD" w:rsidRDefault="00D96D4A" w:rsidP="00D96D4A">
            <w:pPr>
              <w:jc w:val="center"/>
              <w:rPr>
                <w:rFonts w:ascii="Calibri" w:hAnsi="Calibri" w:cs="Calibri"/>
                <w:color w:val="000000"/>
              </w:rPr>
            </w:pPr>
            <w:r w:rsidRPr="00A260BD">
              <w:rPr>
                <w:rFonts w:ascii="Calibri" w:hAnsi="Calibri" w:cs="Calibri"/>
                <w:color w:val="000000"/>
              </w:rPr>
              <w:t>Monitoraggio dei servizi di traduzione e piantonamento attraverso l’analisi dei dati; visite periodiche presso i nuclei traduzioni e piantonamento secondo normativa vigente.</w:t>
            </w:r>
          </w:p>
          <w:p w:rsidR="00D96D4A" w:rsidRPr="00A260BD" w:rsidRDefault="00D96D4A" w:rsidP="001B0A6A">
            <w:pPr>
              <w:jc w:val="center"/>
            </w:pPr>
          </w:p>
        </w:tc>
        <w:tc>
          <w:tcPr>
            <w:tcW w:w="3487" w:type="dxa"/>
          </w:tcPr>
          <w:p w:rsidR="00D96D4A" w:rsidRPr="00A260BD" w:rsidRDefault="00D96D4A" w:rsidP="001B0A6A">
            <w:pPr>
              <w:jc w:val="center"/>
            </w:pPr>
          </w:p>
        </w:tc>
        <w:tc>
          <w:tcPr>
            <w:tcW w:w="3487" w:type="dxa"/>
          </w:tcPr>
          <w:p w:rsidR="00D96D4A" w:rsidRDefault="00D96D4A" w:rsidP="001B0A6A">
            <w:pPr>
              <w:jc w:val="center"/>
            </w:pPr>
          </w:p>
        </w:tc>
      </w:tr>
      <w:tr w:rsidR="00D96D4A" w:rsidTr="00D96D4A">
        <w:tc>
          <w:tcPr>
            <w:tcW w:w="3487" w:type="dxa"/>
          </w:tcPr>
          <w:p w:rsidR="00D96D4A" w:rsidRPr="00D96D4A" w:rsidRDefault="00BF2F20" w:rsidP="00D96D4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</w:t>
            </w:r>
            <w:r w:rsidR="00D96D4A" w:rsidRPr="00D96D4A">
              <w:rPr>
                <w:rFonts w:ascii="Calibri" w:hAnsi="Calibri" w:cs="Calibri"/>
                <w:b/>
                <w:color w:val="000000"/>
              </w:rPr>
              <w:t>rres</w:t>
            </w:r>
            <w:r>
              <w:rPr>
                <w:rFonts w:ascii="Calibri" w:hAnsi="Calibri" w:cs="Calibri"/>
                <w:b/>
                <w:color w:val="000000"/>
              </w:rPr>
              <w:t>ti domiciliari o in detenzione d</w:t>
            </w:r>
            <w:r w:rsidR="00D96D4A" w:rsidRPr="00D96D4A">
              <w:rPr>
                <w:rFonts w:ascii="Calibri" w:hAnsi="Calibri" w:cs="Calibri"/>
                <w:b/>
                <w:color w:val="000000"/>
              </w:rPr>
              <w:t xml:space="preserve">omiciliare; </w:t>
            </w:r>
          </w:p>
          <w:p w:rsidR="00D96D4A" w:rsidRPr="00D96D4A" w:rsidRDefault="00D96D4A" w:rsidP="001B0A6A">
            <w:pPr>
              <w:jc w:val="center"/>
              <w:rPr>
                <w:b/>
              </w:rPr>
            </w:pPr>
          </w:p>
        </w:tc>
        <w:tc>
          <w:tcPr>
            <w:tcW w:w="3487" w:type="dxa"/>
          </w:tcPr>
          <w:p w:rsidR="00D96D4A" w:rsidRPr="00A260BD" w:rsidRDefault="00D96D4A" w:rsidP="00D96D4A">
            <w:pPr>
              <w:jc w:val="center"/>
              <w:rPr>
                <w:rFonts w:ascii="Calibri" w:hAnsi="Calibri" w:cs="Calibri"/>
                <w:color w:val="000000"/>
              </w:rPr>
            </w:pPr>
            <w:r w:rsidRPr="00A260BD">
              <w:rPr>
                <w:rFonts w:ascii="Calibri" w:hAnsi="Calibri" w:cs="Calibri"/>
                <w:color w:val="000000"/>
              </w:rPr>
              <w:t>Esame ordine di traduzione; ve</w:t>
            </w:r>
            <w:r w:rsidR="0010505F" w:rsidRPr="00A260BD">
              <w:rPr>
                <w:rFonts w:ascii="Calibri" w:hAnsi="Calibri" w:cs="Calibri"/>
                <w:color w:val="000000"/>
              </w:rPr>
              <w:t>rifica competenza</w:t>
            </w:r>
            <w:r w:rsidRPr="00A260BD">
              <w:rPr>
                <w:rFonts w:ascii="Calibri" w:hAnsi="Calibri" w:cs="Calibri"/>
                <w:color w:val="000000"/>
              </w:rPr>
              <w:t>: restituzione ordine di tr</w:t>
            </w:r>
            <w:r w:rsidR="0010505F" w:rsidRPr="00A260BD">
              <w:rPr>
                <w:rFonts w:ascii="Calibri" w:hAnsi="Calibri" w:cs="Calibri"/>
                <w:color w:val="000000"/>
              </w:rPr>
              <w:t>aduzione interlocuzione con l’A.G</w:t>
            </w:r>
            <w:r w:rsidRPr="00A260BD">
              <w:rPr>
                <w:rFonts w:ascii="Calibri" w:hAnsi="Calibri" w:cs="Calibri"/>
                <w:color w:val="000000"/>
              </w:rPr>
              <w:t>;  richiesta di notific</w:t>
            </w:r>
            <w:r w:rsidR="00BF2F20" w:rsidRPr="00A260BD">
              <w:rPr>
                <w:rFonts w:ascii="Calibri" w:hAnsi="Calibri" w:cs="Calibri"/>
                <w:color w:val="000000"/>
              </w:rPr>
              <w:t>a dell’ordine di traduzione</w:t>
            </w:r>
            <w:r w:rsidRPr="00A260BD">
              <w:rPr>
                <w:rFonts w:ascii="Calibri" w:hAnsi="Calibri" w:cs="Calibri"/>
                <w:color w:val="000000"/>
              </w:rPr>
              <w:t xml:space="preserve">; richiesta al soggetto  se intenda presenziare o meno all’udienza; Invio ordine di esecuzione della traduzione al Nucleo traduzioni individuato, laddove la traduzione debba essere espletata. </w:t>
            </w:r>
          </w:p>
          <w:p w:rsidR="00D96D4A" w:rsidRPr="00A260BD" w:rsidRDefault="00D96D4A" w:rsidP="001B0A6A">
            <w:pPr>
              <w:jc w:val="center"/>
            </w:pPr>
          </w:p>
        </w:tc>
        <w:tc>
          <w:tcPr>
            <w:tcW w:w="3487" w:type="dxa"/>
          </w:tcPr>
          <w:p w:rsidR="00D96D4A" w:rsidRPr="00A260BD" w:rsidRDefault="00A260BD" w:rsidP="001B0A6A">
            <w:pPr>
              <w:jc w:val="center"/>
            </w:pPr>
            <w:r w:rsidRPr="00A260BD">
              <w:rPr>
                <w:rFonts w:ascii="Calibri" w:hAnsi="Calibri" w:cs="Calibri"/>
                <w:color w:val="000000"/>
              </w:rPr>
              <w:t>Esame ordine di traduzione; verifica competenza: restituzione ordine di traduzione interlocuzione con l’A.G;  richiesta di notifica dell’ordine di traduzione; richiesta al soggetto  se intenda presenziare o meno all’udienza;</w:t>
            </w:r>
          </w:p>
        </w:tc>
        <w:tc>
          <w:tcPr>
            <w:tcW w:w="3487" w:type="dxa"/>
          </w:tcPr>
          <w:p w:rsidR="00B17EBF" w:rsidRPr="00B17EBF" w:rsidRDefault="00B17EBF" w:rsidP="00B17EBF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B17EBF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D96D4A" w:rsidRDefault="00B17EBF" w:rsidP="00B17EBF">
            <w:pPr>
              <w:jc w:val="center"/>
            </w:pPr>
            <w:r w:rsidRPr="00B17EBF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D96D4A" w:rsidTr="00D96D4A">
        <w:tc>
          <w:tcPr>
            <w:tcW w:w="3487" w:type="dxa"/>
          </w:tcPr>
          <w:p w:rsidR="00D96D4A" w:rsidRPr="00D96D4A" w:rsidRDefault="0070525B" w:rsidP="00D96D4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Gestione estradati</w:t>
            </w:r>
            <w:r w:rsidR="00D96D4A" w:rsidRPr="00D96D4A">
              <w:rPr>
                <w:rFonts w:ascii="Calibri" w:hAnsi="Calibri" w:cs="Calibri"/>
                <w:b/>
                <w:color w:val="000000"/>
              </w:rPr>
              <w:t>.</w:t>
            </w:r>
          </w:p>
          <w:p w:rsidR="00D96D4A" w:rsidRPr="00D96D4A" w:rsidRDefault="00D96D4A" w:rsidP="001B0A6A">
            <w:pPr>
              <w:jc w:val="center"/>
              <w:rPr>
                <w:b/>
              </w:rPr>
            </w:pPr>
          </w:p>
        </w:tc>
        <w:tc>
          <w:tcPr>
            <w:tcW w:w="3487" w:type="dxa"/>
          </w:tcPr>
          <w:p w:rsidR="00D96D4A" w:rsidRDefault="00D96D4A" w:rsidP="00D96D4A">
            <w:pPr>
              <w:jc w:val="center"/>
              <w:rPr>
                <w:rFonts w:ascii="Calibri" w:hAnsi="Calibri" w:cs="Calibri"/>
                <w:color w:val="000000"/>
              </w:rPr>
            </w:pPr>
            <w:r w:rsidRPr="00A260BD">
              <w:rPr>
                <w:rFonts w:ascii="Calibri" w:hAnsi="Calibri" w:cs="Calibri"/>
                <w:color w:val="000000"/>
              </w:rPr>
              <w:t>Verifica provvedimento di estradizione e invio ordine di traduzione al Nucleo Traduzioni individuato, laddove l’Ufficio V, per esigenze di ottimizzazione dell</w:t>
            </w:r>
            <w:r>
              <w:rPr>
                <w:rFonts w:ascii="Calibri" w:hAnsi="Calibri" w:cs="Calibri"/>
                <w:color w:val="000000"/>
              </w:rPr>
              <w:t xml:space="preserve">e risorse, ravvisi l’opportunità di disporre la traduzione a un nucleo diverso da quello indicato nel </w:t>
            </w:r>
            <w:r>
              <w:rPr>
                <w:rFonts w:ascii="Calibri" w:hAnsi="Calibri" w:cs="Calibri"/>
                <w:color w:val="000000"/>
              </w:rPr>
              <w:lastRenderedPageBreak/>
              <w:t>provvedimento dipartimentale.</w:t>
            </w:r>
          </w:p>
          <w:p w:rsidR="00D96D4A" w:rsidRDefault="00D96D4A" w:rsidP="001B0A6A">
            <w:pPr>
              <w:jc w:val="center"/>
            </w:pPr>
          </w:p>
        </w:tc>
        <w:tc>
          <w:tcPr>
            <w:tcW w:w="3487" w:type="dxa"/>
          </w:tcPr>
          <w:p w:rsidR="00D96D4A" w:rsidRDefault="00A260BD" w:rsidP="001B0A6A">
            <w:pPr>
              <w:jc w:val="center"/>
            </w:pPr>
            <w:r w:rsidRPr="00A260BD">
              <w:rPr>
                <w:rFonts w:ascii="Calibri" w:hAnsi="Calibri" w:cs="Calibri"/>
                <w:color w:val="000000"/>
              </w:rPr>
              <w:lastRenderedPageBreak/>
              <w:t>Verifica provvedimento di estradizione</w:t>
            </w:r>
          </w:p>
        </w:tc>
        <w:tc>
          <w:tcPr>
            <w:tcW w:w="3487" w:type="dxa"/>
          </w:tcPr>
          <w:p w:rsidR="00B17EBF" w:rsidRPr="00B17EBF" w:rsidRDefault="00B17EBF" w:rsidP="00B17EBF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B17EBF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D96D4A" w:rsidRDefault="00B17EBF" w:rsidP="00B17EBF">
            <w:pPr>
              <w:jc w:val="center"/>
            </w:pPr>
            <w:r w:rsidRPr="00B17EBF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D96D4A" w:rsidTr="009C41FE">
        <w:trPr>
          <w:trHeight w:val="2697"/>
        </w:trPr>
        <w:tc>
          <w:tcPr>
            <w:tcW w:w="3487" w:type="dxa"/>
          </w:tcPr>
          <w:p w:rsidR="00D96D4A" w:rsidRPr="00D96D4A" w:rsidRDefault="0070525B" w:rsidP="00D96D4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lastRenderedPageBreak/>
              <w:t>Servizio p</w:t>
            </w:r>
            <w:r w:rsidR="00D96D4A">
              <w:rPr>
                <w:rFonts w:ascii="Calibri" w:hAnsi="Calibri" w:cs="Calibri"/>
                <w:b/>
                <w:color w:val="000000"/>
              </w:rPr>
              <w:t>r</w:t>
            </w:r>
            <w:r>
              <w:rPr>
                <w:rFonts w:ascii="Calibri" w:hAnsi="Calibri" w:cs="Calibri"/>
                <w:b/>
                <w:color w:val="000000"/>
              </w:rPr>
              <w:t>otezione e vigilanza alle a</w:t>
            </w:r>
            <w:r w:rsidR="00D96D4A" w:rsidRPr="00D96D4A">
              <w:rPr>
                <w:rFonts w:ascii="Calibri" w:hAnsi="Calibri" w:cs="Calibri"/>
                <w:b/>
                <w:color w:val="000000"/>
              </w:rPr>
              <w:t>utorità</w:t>
            </w:r>
          </w:p>
          <w:p w:rsidR="00D96D4A" w:rsidRPr="00D96D4A" w:rsidRDefault="00D96D4A" w:rsidP="001B0A6A">
            <w:pPr>
              <w:jc w:val="center"/>
              <w:rPr>
                <w:b/>
              </w:rPr>
            </w:pPr>
          </w:p>
        </w:tc>
        <w:tc>
          <w:tcPr>
            <w:tcW w:w="3487" w:type="dxa"/>
          </w:tcPr>
          <w:p w:rsidR="00D96D4A" w:rsidRDefault="00645D53" w:rsidP="00D96D4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</w:t>
            </w:r>
            <w:r w:rsidR="00D96D4A">
              <w:rPr>
                <w:rFonts w:ascii="Calibri" w:hAnsi="Calibri" w:cs="Calibri"/>
                <w:color w:val="000000"/>
              </w:rPr>
              <w:t xml:space="preserve">avorazione delle richieste "crypto" inviate dall' U.S.P.ev.; attività di supporto al servizio di protezione e di sicurezza personale e di </w:t>
            </w:r>
            <w:r w:rsidR="00B6368F">
              <w:rPr>
                <w:rFonts w:ascii="Calibri" w:hAnsi="Calibri" w:cs="Calibri"/>
                <w:color w:val="000000"/>
              </w:rPr>
              <w:t xml:space="preserve">vigilanza qualora richiesto. </w:t>
            </w:r>
            <w:r w:rsidR="00D96D4A">
              <w:rPr>
                <w:rFonts w:ascii="Calibri" w:hAnsi="Calibri" w:cs="Calibri"/>
                <w:color w:val="000000"/>
              </w:rPr>
              <w:t>Emissione dei provvedimenti di incarico al personale dei nuclei operativi.</w:t>
            </w:r>
          </w:p>
          <w:p w:rsidR="00D96D4A" w:rsidRDefault="00D96D4A" w:rsidP="001B0A6A">
            <w:pPr>
              <w:jc w:val="center"/>
            </w:pPr>
          </w:p>
        </w:tc>
        <w:tc>
          <w:tcPr>
            <w:tcW w:w="3487" w:type="dxa"/>
          </w:tcPr>
          <w:p w:rsidR="00D96D4A" w:rsidRDefault="00D96D4A" w:rsidP="001B0A6A">
            <w:pPr>
              <w:jc w:val="center"/>
            </w:pPr>
          </w:p>
        </w:tc>
        <w:tc>
          <w:tcPr>
            <w:tcW w:w="3487" w:type="dxa"/>
          </w:tcPr>
          <w:p w:rsidR="00D96D4A" w:rsidRDefault="00D96D4A" w:rsidP="001B0A6A">
            <w:pPr>
              <w:jc w:val="center"/>
            </w:pPr>
          </w:p>
        </w:tc>
      </w:tr>
      <w:tr w:rsidR="00D96D4A" w:rsidTr="00D96D4A">
        <w:tc>
          <w:tcPr>
            <w:tcW w:w="3487" w:type="dxa"/>
          </w:tcPr>
          <w:p w:rsidR="00D96D4A" w:rsidRPr="006D20AB" w:rsidRDefault="006D20AB" w:rsidP="00D96D4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6D20AB">
              <w:rPr>
                <w:rFonts w:ascii="Calibri" w:hAnsi="Calibri" w:cs="Calibri"/>
                <w:b/>
                <w:color w:val="000000"/>
              </w:rPr>
              <w:t>Polizia Stradale</w:t>
            </w:r>
          </w:p>
          <w:p w:rsidR="00D96D4A" w:rsidRDefault="00D96D4A" w:rsidP="001B0A6A">
            <w:pPr>
              <w:jc w:val="center"/>
            </w:pPr>
          </w:p>
        </w:tc>
        <w:tc>
          <w:tcPr>
            <w:tcW w:w="3487" w:type="dxa"/>
          </w:tcPr>
          <w:p w:rsidR="00D96D4A" w:rsidRDefault="00645D53" w:rsidP="00D96D4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  <w:r w:rsidR="00D96D4A">
              <w:rPr>
                <w:rFonts w:ascii="Calibri" w:hAnsi="Calibri" w:cs="Calibri"/>
                <w:color w:val="000000"/>
              </w:rPr>
              <w:t>same dei verbali di contravvenzione al codice della strada redatti dagli oper</w:t>
            </w:r>
            <w:r w:rsidR="00B6368F">
              <w:rPr>
                <w:rFonts w:ascii="Calibri" w:hAnsi="Calibri" w:cs="Calibri"/>
                <w:color w:val="000000"/>
              </w:rPr>
              <w:t>at</w:t>
            </w:r>
            <w:r w:rsidR="00D96D4A">
              <w:rPr>
                <w:rFonts w:ascii="Calibri" w:hAnsi="Calibri" w:cs="Calibri"/>
                <w:color w:val="000000"/>
              </w:rPr>
              <w:t>ori del distretto, verifica dei presupposti di legittimità,</w:t>
            </w:r>
            <w:r w:rsidR="006D20AB">
              <w:rPr>
                <w:rFonts w:ascii="Calibri" w:hAnsi="Calibri" w:cs="Calibri"/>
                <w:color w:val="000000"/>
              </w:rPr>
              <w:t xml:space="preserve"> </w:t>
            </w:r>
            <w:r w:rsidR="00D96D4A">
              <w:rPr>
                <w:rFonts w:ascii="Calibri" w:hAnsi="Calibri" w:cs="Calibri"/>
                <w:color w:val="000000"/>
              </w:rPr>
              <w:t xml:space="preserve">inserimento dei verbali nel sistema informatico PP2008 per la successiva notifica, trasmissione del verbale </w:t>
            </w:r>
          </w:p>
          <w:p w:rsidR="00D96D4A" w:rsidRPr="00A260BD" w:rsidRDefault="00D96D4A" w:rsidP="00D96D4A">
            <w:pPr>
              <w:jc w:val="center"/>
              <w:rPr>
                <w:rFonts w:ascii="Calibri" w:hAnsi="Calibri" w:cs="Calibri"/>
                <w:color w:val="000000"/>
              </w:rPr>
            </w:pPr>
            <w:r w:rsidRPr="00A260BD">
              <w:rPr>
                <w:rFonts w:ascii="Calibri" w:hAnsi="Calibri" w:cs="Calibri"/>
                <w:color w:val="000000"/>
              </w:rPr>
              <w:t xml:space="preserve">esame comunicazioni degli utenti relative a circostanze di fatto rilevanti, attivazione e definizione delle procedure sanzionatorie accessorie </w:t>
            </w:r>
          </w:p>
          <w:p w:rsidR="00D96D4A" w:rsidRPr="00A260BD" w:rsidRDefault="00D96D4A" w:rsidP="00D96D4A">
            <w:pPr>
              <w:jc w:val="center"/>
              <w:rPr>
                <w:rFonts w:ascii="Calibri" w:hAnsi="Calibri" w:cs="Calibri"/>
                <w:color w:val="000000"/>
              </w:rPr>
            </w:pPr>
            <w:r w:rsidRPr="00A260BD">
              <w:rPr>
                <w:rFonts w:ascii="Calibri" w:hAnsi="Calibri" w:cs="Calibri"/>
                <w:color w:val="000000"/>
              </w:rPr>
              <w:t xml:space="preserve">esame e </w:t>
            </w:r>
            <w:r w:rsidR="006D20AB" w:rsidRPr="00A260BD">
              <w:rPr>
                <w:rFonts w:ascii="Calibri" w:hAnsi="Calibri" w:cs="Calibri"/>
                <w:color w:val="000000"/>
              </w:rPr>
              <w:t>comunicazioni</w:t>
            </w:r>
            <w:r w:rsidRPr="00A260BD">
              <w:rPr>
                <w:rFonts w:ascii="Calibri" w:hAnsi="Calibri" w:cs="Calibri"/>
                <w:color w:val="000000"/>
              </w:rPr>
              <w:t xml:space="preserve"> re</w:t>
            </w:r>
            <w:r w:rsidR="006D20AB" w:rsidRPr="00A260BD">
              <w:rPr>
                <w:rFonts w:ascii="Calibri" w:hAnsi="Calibri" w:cs="Calibri"/>
                <w:color w:val="000000"/>
              </w:rPr>
              <w:t>l</w:t>
            </w:r>
            <w:r w:rsidRPr="00A260BD">
              <w:rPr>
                <w:rFonts w:ascii="Calibri" w:hAnsi="Calibri" w:cs="Calibri"/>
                <w:color w:val="000000"/>
              </w:rPr>
              <w:t xml:space="preserve">ative ai ricorsi ai verbali di contravvenzione proposti dagli utenti  </w:t>
            </w:r>
          </w:p>
          <w:p w:rsidR="00D96D4A" w:rsidRDefault="00D96D4A" w:rsidP="00D96D4A">
            <w:pPr>
              <w:jc w:val="center"/>
              <w:rPr>
                <w:rFonts w:ascii="Calibri" w:hAnsi="Calibri" w:cs="Calibri"/>
                <w:color w:val="000000"/>
              </w:rPr>
            </w:pPr>
            <w:r w:rsidRPr="00A260BD">
              <w:rPr>
                <w:rFonts w:ascii="Calibri" w:hAnsi="Calibri" w:cs="Calibri"/>
                <w:color w:val="000000"/>
              </w:rPr>
              <w:t xml:space="preserve">monitoraggio delle unità di polizia penitenziaria dotate di patente di servizio - comunicazioni con gli istituti e servizi per le concrete necessità di personale patentato- </w:t>
            </w:r>
            <w:r w:rsidRPr="00A260BD">
              <w:rPr>
                <w:rFonts w:ascii="Calibri" w:hAnsi="Calibri" w:cs="Calibri"/>
                <w:color w:val="000000"/>
              </w:rPr>
              <w:lastRenderedPageBreak/>
              <w:t xml:space="preserve">organizzazione e tenuta dei corsi per il rilascio delle patenti di servizio - </w:t>
            </w:r>
            <w:r w:rsidR="006D20AB" w:rsidRPr="00A260BD">
              <w:rPr>
                <w:rFonts w:ascii="Calibri" w:hAnsi="Calibri" w:cs="Calibri"/>
                <w:color w:val="000000"/>
              </w:rPr>
              <w:t>organizzazione</w:t>
            </w:r>
            <w:r w:rsidRPr="00A260BD">
              <w:rPr>
                <w:rFonts w:ascii="Calibri" w:hAnsi="Calibri" w:cs="Calibri"/>
                <w:color w:val="000000"/>
              </w:rPr>
              <w:t xml:space="preserve"> e tenuta degli esami finali</w:t>
            </w:r>
            <w:r>
              <w:rPr>
                <w:rFonts w:ascii="Calibri" w:hAnsi="Calibri" w:cs="Calibri"/>
                <w:color w:val="000000"/>
              </w:rPr>
              <w:t xml:space="preserve"> - comunicazione degli esami agli uffici competenti al rilascio definitivo della patente di servizio</w:t>
            </w:r>
          </w:p>
          <w:p w:rsidR="00D96D4A" w:rsidRDefault="00D96D4A" w:rsidP="001B0A6A">
            <w:pPr>
              <w:jc w:val="center"/>
            </w:pPr>
          </w:p>
        </w:tc>
        <w:tc>
          <w:tcPr>
            <w:tcW w:w="3487" w:type="dxa"/>
          </w:tcPr>
          <w:p w:rsidR="00A260BD" w:rsidRPr="00A260BD" w:rsidRDefault="00A260BD" w:rsidP="00A260BD">
            <w:pPr>
              <w:jc w:val="center"/>
              <w:rPr>
                <w:rFonts w:ascii="Calibri" w:hAnsi="Calibri" w:cs="Calibri"/>
                <w:color w:val="000000"/>
              </w:rPr>
            </w:pPr>
            <w:r w:rsidRPr="00A260BD">
              <w:rPr>
                <w:rFonts w:ascii="Calibri" w:hAnsi="Calibri" w:cs="Calibri"/>
                <w:color w:val="000000"/>
              </w:rPr>
              <w:lastRenderedPageBreak/>
              <w:t xml:space="preserve">esame comunicazioni degli utenti relative a circostanze di fatto rilevanti, attivazione e definizione delle procedure sanzionatorie accessorie </w:t>
            </w:r>
          </w:p>
          <w:p w:rsidR="00A260BD" w:rsidRPr="00A260BD" w:rsidRDefault="00A260BD" w:rsidP="00A260BD">
            <w:pPr>
              <w:jc w:val="center"/>
              <w:rPr>
                <w:rFonts w:ascii="Calibri" w:hAnsi="Calibri" w:cs="Calibri"/>
                <w:color w:val="000000"/>
              </w:rPr>
            </w:pPr>
            <w:r w:rsidRPr="00A260BD">
              <w:rPr>
                <w:rFonts w:ascii="Calibri" w:hAnsi="Calibri" w:cs="Calibri"/>
                <w:color w:val="000000"/>
              </w:rPr>
              <w:t xml:space="preserve">esame e comunicazioni relative ai ricorsi ai verbali di contravvenzione proposti dagli utenti  </w:t>
            </w:r>
          </w:p>
          <w:p w:rsidR="00D96D4A" w:rsidRPr="00A260BD" w:rsidRDefault="00A260BD" w:rsidP="001B0A6A">
            <w:pPr>
              <w:jc w:val="center"/>
              <w:rPr>
                <w:rFonts w:ascii="Calibri" w:hAnsi="Calibri" w:cs="Calibri"/>
                <w:color w:val="000000"/>
              </w:rPr>
            </w:pPr>
            <w:r w:rsidRPr="00A260BD">
              <w:rPr>
                <w:rFonts w:ascii="Calibri" w:hAnsi="Calibri" w:cs="Calibri"/>
                <w:color w:val="000000"/>
              </w:rPr>
              <w:t>comunicazioni con gli istituti e servizi per le concrete necessità di personale patentato- organizzazione</w:t>
            </w:r>
          </w:p>
          <w:p w:rsidR="00A260BD" w:rsidRDefault="00A260BD" w:rsidP="001B0A6A">
            <w:pPr>
              <w:jc w:val="center"/>
            </w:pPr>
            <w:r w:rsidRPr="00A260BD">
              <w:rPr>
                <w:rFonts w:ascii="Calibri" w:hAnsi="Calibri" w:cs="Calibri"/>
                <w:color w:val="000000"/>
              </w:rPr>
              <w:t>dei corsi per il rilascio delle patenti di servizio degli esami final</w:t>
            </w:r>
          </w:p>
        </w:tc>
        <w:tc>
          <w:tcPr>
            <w:tcW w:w="3487" w:type="dxa"/>
          </w:tcPr>
          <w:p w:rsidR="00B17EBF" w:rsidRPr="00B17EBF" w:rsidRDefault="00B17EBF" w:rsidP="00B17EBF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B17EBF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D96D4A" w:rsidRDefault="00B17EBF" w:rsidP="00B17EBF">
            <w:pPr>
              <w:jc w:val="center"/>
            </w:pPr>
            <w:r w:rsidRPr="00B17EBF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D96D4A" w:rsidTr="00D96D4A">
        <w:tc>
          <w:tcPr>
            <w:tcW w:w="3487" w:type="dxa"/>
          </w:tcPr>
          <w:p w:rsidR="006D20AB" w:rsidRPr="006D20AB" w:rsidRDefault="00B63231" w:rsidP="006D20AB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lastRenderedPageBreak/>
              <w:t>Gestione o</w:t>
            </w:r>
            <w:r w:rsidR="006D20AB" w:rsidRPr="006D20AB">
              <w:rPr>
                <w:rFonts w:ascii="Calibri" w:hAnsi="Calibri" w:cs="Calibri"/>
                <w:b/>
                <w:color w:val="000000"/>
              </w:rPr>
              <w:t>per</w:t>
            </w:r>
            <w:r>
              <w:rPr>
                <w:rFonts w:ascii="Calibri" w:hAnsi="Calibri" w:cs="Calibri"/>
                <w:b/>
                <w:color w:val="000000"/>
              </w:rPr>
              <w:t>ativa a</w:t>
            </w:r>
            <w:r w:rsidR="006D20AB" w:rsidRPr="006D20AB">
              <w:rPr>
                <w:rFonts w:ascii="Calibri" w:hAnsi="Calibri" w:cs="Calibri"/>
                <w:b/>
                <w:color w:val="000000"/>
              </w:rPr>
              <w:t>utomezzi</w:t>
            </w:r>
          </w:p>
          <w:p w:rsidR="00D96D4A" w:rsidRDefault="00D96D4A" w:rsidP="001B0A6A">
            <w:pPr>
              <w:jc w:val="center"/>
            </w:pPr>
          </w:p>
        </w:tc>
        <w:tc>
          <w:tcPr>
            <w:tcW w:w="3487" w:type="dxa"/>
          </w:tcPr>
          <w:p w:rsidR="006D20AB" w:rsidRPr="00A260BD" w:rsidRDefault="006D20AB" w:rsidP="006D20AB">
            <w:pPr>
              <w:jc w:val="center"/>
              <w:rPr>
                <w:rFonts w:ascii="Calibri" w:hAnsi="Calibri" w:cs="Calibri"/>
                <w:color w:val="000000"/>
              </w:rPr>
            </w:pPr>
            <w:r w:rsidRPr="00A260BD">
              <w:rPr>
                <w:rFonts w:ascii="Calibri" w:hAnsi="Calibri" w:cs="Calibri"/>
                <w:color w:val="000000"/>
              </w:rPr>
              <w:t xml:space="preserve">verifica e coordinamento delle attività del settore  </w:t>
            </w:r>
          </w:p>
          <w:p w:rsidR="006D20AB" w:rsidRPr="00A260BD" w:rsidRDefault="006D20AB" w:rsidP="006D20AB">
            <w:pPr>
              <w:jc w:val="center"/>
              <w:rPr>
                <w:rFonts w:ascii="Calibri" w:hAnsi="Calibri" w:cs="Calibri"/>
                <w:color w:val="000000"/>
              </w:rPr>
            </w:pPr>
            <w:r w:rsidRPr="00A260BD">
              <w:rPr>
                <w:rFonts w:ascii="Calibri" w:hAnsi="Calibri" w:cs="Calibri"/>
                <w:color w:val="000000"/>
              </w:rPr>
              <w:t>trattazione ed istruzione delle pratiche relative alla manutenzione ordinaria e straordinaria degli automezzi in carico- interlocuzione con l'Ufficio III per la parte contabile degli interventi di manutenzione-emissione e comunicazione alle officine individuate degli ordini di lavoro cura del corretto inserimento ed aggiornamento dei dati riguardanti i diversi servizi di traduzione o comunque di utilizzo degli automezzi-elaborazione delle statistiche necessarie alle analisi di settore- elaborazione proposte e progetti migliorativi della efficienza ed efficacia della gestione complessiva degli automezzi</w:t>
            </w:r>
          </w:p>
          <w:p w:rsidR="006D20AB" w:rsidRPr="00A260BD" w:rsidRDefault="006D20AB" w:rsidP="001758BE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D96D4A" w:rsidRPr="00A260BD" w:rsidRDefault="00D96D4A" w:rsidP="001B0A6A">
            <w:pPr>
              <w:jc w:val="center"/>
            </w:pPr>
          </w:p>
        </w:tc>
        <w:tc>
          <w:tcPr>
            <w:tcW w:w="3487" w:type="dxa"/>
          </w:tcPr>
          <w:p w:rsidR="00A260BD" w:rsidRPr="00A260BD" w:rsidRDefault="00A260BD" w:rsidP="00A260BD">
            <w:pPr>
              <w:jc w:val="center"/>
              <w:rPr>
                <w:rFonts w:ascii="Calibri" w:hAnsi="Calibri" w:cs="Calibri"/>
                <w:color w:val="000000"/>
              </w:rPr>
            </w:pPr>
            <w:r w:rsidRPr="00A260BD">
              <w:rPr>
                <w:rFonts w:ascii="Calibri" w:hAnsi="Calibri" w:cs="Calibri"/>
                <w:color w:val="000000"/>
              </w:rPr>
              <w:t xml:space="preserve">verifica e coordinamento delle attività del settore  </w:t>
            </w:r>
          </w:p>
          <w:p w:rsidR="00D96D4A" w:rsidRPr="00A260BD" w:rsidRDefault="00A260BD" w:rsidP="00A260BD">
            <w:pPr>
              <w:jc w:val="center"/>
              <w:rPr>
                <w:rFonts w:ascii="Calibri" w:hAnsi="Calibri" w:cs="Calibri"/>
                <w:color w:val="000000"/>
              </w:rPr>
            </w:pPr>
            <w:r w:rsidRPr="00A260BD">
              <w:rPr>
                <w:rFonts w:ascii="Calibri" w:hAnsi="Calibri" w:cs="Calibri"/>
                <w:color w:val="000000"/>
              </w:rPr>
              <w:t>trattazione ed istruzione delle pratiche relative alla manutenzione ordinaria e straordinaria degli automezzi in carico- interlocuzione con l'Ufficio III per la parte contabile degli interventi di manutenzione-</w:t>
            </w:r>
          </w:p>
          <w:p w:rsidR="00A260BD" w:rsidRPr="00A260BD" w:rsidRDefault="00A260BD" w:rsidP="00A260BD">
            <w:pPr>
              <w:jc w:val="center"/>
              <w:rPr>
                <w:rFonts w:ascii="Calibri" w:hAnsi="Calibri" w:cs="Calibri"/>
                <w:color w:val="000000"/>
              </w:rPr>
            </w:pPr>
            <w:r w:rsidRPr="00A260BD">
              <w:rPr>
                <w:rFonts w:ascii="Calibri" w:hAnsi="Calibri" w:cs="Calibri"/>
                <w:color w:val="000000"/>
              </w:rPr>
              <w:t>elaborazione proposte e progetti migliorativi della efficienza ed efficacia della gestione complessiva degli automezzi</w:t>
            </w:r>
          </w:p>
          <w:p w:rsidR="00A260BD" w:rsidRPr="00A260BD" w:rsidRDefault="00A260BD" w:rsidP="00A260BD">
            <w:pPr>
              <w:jc w:val="center"/>
            </w:pPr>
          </w:p>
        </w:tc>
        <w:tc>
          <w:tcPr>
            <w:tcW w:w="3487" w:type="dxa"/>
          </w:tcPr>
          <w:p w:rsidR="00B17EBF" w:rsidRPr="00B17EBF" w:rsidRDefault="00B17EBF" w:rsidP="00B17EBF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B17EBF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D96D4A" w:rsidRDefault="00B17EBF" w:rsidP="00B17EBF">
            <w:pPr>
              <w:jc w:val="center"/>
            </w:pPr>
            <w:r w:rsidRPr="00B17EBF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D96D4A" w:rsidTr="00D96D4A">
        <w:tc>
          <w:tcPr>
            <w:tcW w:w="3487" w:type="dxa"/>
          </w:tcPr>
          <w:p w:rsidR="006D20AB" w:rsidRPr="006D20AB" w:rsidRDefault="00B63231" w:rsidP="006D20AB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Armamento, equipaggiamento e v</w:t>
            </w:r>
            <w:r w:rsidR="006D20AB" w:rsidRPr="006D20AB">
              <w:rPr>
                <w:rFonts w:ascii="Calibri" w:hAnsi="Calibri" w:cs="Calibri"/>
                <w:b/>
                <w:color w:val="000000"/>
              </w:rPr>
              <w:t>estiario</w:t>
            </w:r>
          </w:p>
          <w:p w:rsidR="00D96D4A" w:rsidRDefault="00D96D4A" w:rsidP="001B0A6A">
            <w:pPr>
              <w:jc w:val="center"/>
            </w:pPr>
          </w:p>
        </w:tc>
        <w:tc>
          <w:tcPr>
            <w:tcW w:w="3487" w:type="dxa"/>
          </w:tcPr>
          <w:p w:rsidR="006D20AB" w:rsidRPr="00A260BD" w:rsidRDefault="006D20AB" w:rsidP="006D20AB">
            <w:pPr>
              <w:jc w:val="center"/>
              <w:rPr>
                <w:rFonts w:ascii="Calibri" w:hAnsi="Calibri" w:cs="Calibri"/>
                <w:color w:val="000000"/>
              </w:rPr>
            </w:pPr>
            <w:r w:rsidRPr="00A260BD">
              <w:rPr>
                <w:rFonts w:ascii="Calibri" w:hAnsi="Calibri" w:cs="Calibri"/>
                <w:color w:val="000000"/>
              </w:rPr>
              <w:t xml:space="preserve">esame delle richieste formulate dagli istituti e redazione piano di assegnazione e distribuzione in base </w:t>
            </w:r>
            <w:r w:rsidRPr="00A260BD">
              <w:rPr>
                <w:rFonts w:ascii="Calibri" w:hAnsi="Calibri" w:cs="Calibri"/>
                <w:color w:val="000000"/>
              </w:rPr>
              <w:lastRenderedPageBreak/>
              <w:t xml:space="preserve">alle disponibilità giacenti; Verifica dei quantitativi già assegnati agli istituti; Verifica dei materiali non più idonei destinati al fuori uso; Distribuzione e consegna delle forniture giacenti o di nuova disponibilità. </w:t>
            </w:r>
          </w:p>
          <w:p w:rsidR="006D20AB" w:rsidRDefault="006D20AB" w:rsidP="006D20AB">
            <w:pPr>
              <w:jc w:val="center"/>
              <w:rPr>
                <w:rFonts w:ascii="Calibri" w:hAnsi="Calibri" w:cs="Calibri"/>
                <w:color w:val="000000"/>
              </w:rPr>
            </w:pPr>
            <w:r w:rsidRPr="00A260BD">
              <w:rPr>
                <w:rFonts w:ascii="Calibri" w:hAnsi="Calibri" w:cs="Calibri"/>
                <w:color w:val="000000"/>
              </w:rPr>
              <w:t xml:space="preserve">presa in carico del materiale assegnato dal D.A.P. - S.A.D.A.V. o riconsegnati dagli istituti. alimentazione dati attinenti al vestiario sull'applicativo S.I.V.; Verifica, registrazione, assegnazione o ritiro placche tramite </w:t>
            </w:r>
            <w:r w:rsidR="00C72CF3" w:rsidRPr="00A260BD">
              <w:rPr>
                <w:rFonts w:ascii="Calibri" w:hAnsi="Calibri" w:cs="Calibri"/>
                <w:color w:val="000000"/>
              </w:rPr>
              <w:t>interrogazione</w:t>
            </w:r>
            <w:r w:rsidRPr="00A260BD">
              <w:rPr>
                <w:rFonts w:ascii="Calibri" w:hAnsi="Calibri" w:cs="Calibri"/>
                <w:color w:val="000000"/>
              </w:rPr>
              <w:t xml:space="preserve"> applicativo S.I.G.I.P.; Gestione </w:t>
            </w:r>
            <w:r w:rsidR="00C72CF3" w:rsidRPr="00A260BD">
              <w:rPr>
                <w:rFonts w:ascii="Calibri" w:hAnsi="Calibri" w:cs="Calibri"/>
                <w:color w:val="000000"/>
              </w:rPr>
              <w:t>pratiche relative ai furti delle</w:t>
            </w:r>
            <w:r w:rsidRPr="00A260BD">
              <w:rPr>
                <w:rFonts w:ascii="Calibri" w:hAnsi="Calibri" w:cs="Calibri"/>
                <w:color w:val="000000"/>
              </w:rPr>
              <w:t xml:space="preserve"> placche di servizio.</w:t>
            </w:r>
          </w:p>
          <w:p w:rsidR="006D20AB" w:rsidRDefault="006D20AB" w:rsidP="006D20A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Rilascio di utenze S.I.V. al personale e corso d'istruzione.</w:t>
            </w:r>
          </w:p>
          <w:p w:rsidR="006D20AB" w:rsidRDefault="006D20AB" w:rsidP="006D20A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verifica, controllo, aggiornamento giacenze, comunicazioni variazioni ai contabili assegnatari del materiale, tenuta ed aggiornamento archivio del mat</w:t>
            </w:r>
            <w:r w:rsidR="00C72CF3">
              <w:rPr>
                <w:rFonts w:ascii="Calibri" w:hAnsi="Calibri" w:cs="Calibri"/>
                <w:color w:val="000000"/>
              </w:rPr>
              <w:t>e</w:t>
            </w:r>
            <w:r>
              <w:rPr>
                <w:rFonts w:ascii="Calibri" w:hAnsi="Calibri" w:cs="Calibri"/>
                <w:color w:val="000000"/>
              </w:rPr>
              <w:t>riale di armamento</w:t>
            </w:r>
          </w:p>
          <w:p w:rsidR="006D20AB" w:rsidRDefault="006D20AB" w:rsidP="006D20A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verifica, manutenzione, aggiornamento scarico munizioni, tenuta ed aggiornamento archivio</w:t>
            </w:r>
          </w:p>
          <w:p w:rsidR="006D20AB" w:rsidRDefault="006D20AB" w:rsidP="006D20A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acquisizione atti, interlocuzioni con le direzioni, fascicolazione, tenuta ed aggiornamento archivio in materia di armamento</w:t>
            </w:r>
          </w:p>
          <w:p w:rsidR="006D20AB" w:rsidRDefault="006D20AB" w:rsidP="006D20A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Formazione ed aggiornamento addetti "SIA", supporto all'utilizzo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del sistema da parte degli addetti "SIA", tenuta ed aggiornamento archivio dell'armamento. </w:t>
            </w:r>
          </w:p>
          <w:p w:rsidR="00D96D4A" w:rsidRDefault="00D96D4A" w:rsidP="001B0A6A">
            <w:pPr>
              <w:jc w:val="center"/>
            </w:pPr>
          </w:p>
        </w:tc>
        <w:tc>
          <w:tcPr>
            <w:tcW w:w="3487" w:type="dxa"/>
          </w:tcPr>
          <w:p w:rsidR="00D96D4A" w:rsidRPr="00A260BD" w:rsidRDefault="00A260BD" w:rsidP="001B0A6A">
            <w:pPr>
              <w:jc w:val="center"/>
              <w:rPr>
                <w:rFonts w:ascii="Calibri" w:hAnsi="Calibri" w:cs="Calibri"/>
                <w:color w:val="000000"/>
              </w:rPr>
            </w:pPr>
            <w:r w:rsidRPr="00A260BD">
              <w:rPr>
                <w:rFonts w:ascii="Calibri" w:hAnsi="Calibri" w:cs="Calibri"/>
                <w:color w:val="000000"/>
              </w:rPr>
              <w:lastRenderedPageBreak/>
              <w:t xml:space="preserve">esame delle richieste formulate dagli istituti e redazione piano di assegnazione e distribuzione in base </w:t>
            </w:r>
            <w:r w:rsidRPr="00A260BD">
              <w:rPr>
                <w:rFonts w:ascii="Calibri" w:hAnsi="Calibri" w:cs="Calibri"/>
                <w:color w:val="000000"/>
              </w:rPr>
              <w:lastRenderedPageBreak/>
              <w:t>alle disponibilità giacenti;</w:t>
            </w:r>
          </w:p>
          <w:p w:rsidR="00A260BD" w:rsidRDefault="00A260BD" w:rsidP="00A260BD">
            <w:pPr>
              <w:jc w:val="center"/>
              <w:rPr>
                <w:rFonts w:ascii="Calibri" w:hAnsi="Calibri" w:cs="Calibri"/>
                <w:color w:val="000000"/>
              </w:rPr>
            </w:pPr>
            <w:r w:rsidRPr="00A260BD">
              <w:rPr>
                <w:rFonts w:ascii="Calibri" w:hAnsi="Calibri" w:cs="Calibri"/>
                <w:color w:val="000000"/>
              </w:rPr>
              <w:t>Gestione pratiche relative ai furti delle placche di servizio.</w:t>
            </w:r>
          </w:p>
          <w:p w:rsidR="00A260BD" w:rsidRDefault="00A260BD" w:rsidP="001B0A6A">
            <w:pPr>
              <w:jc w:val="center"/>
            </w:pPr>
          </w:p>
        </w:tc>
        <w:tc>
          <w:tcPr>
            <w:tcW w:w="3487" w:type="dxa"/>
          </w:tcPr>
          <w:p w:rsidR="00B17EBF" w:rsidRPr="00B17EBF" w:rsidRDefault="00B17EBF" w:rsidP="00B17EBF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B17EBF">
              <w:rPr>
                <w:rFonts w:ascii="Calibri" w:eastAsia="Calibri" w:hAnsi="Calibri" w:cs="Times New Roman"/>
              </w:rPr>
              <w:lastRenderedPageBreak/>
              <w:t xml:space="preserve">Piattaforma TEAMS </w:t>
            </w:r>
          </w:p>
          <w:p w:rsidR="00D96D4A" w:rsidRDefault="00B17EBF" w:rsidP="00B17EBF">
            <w:pPr>
              <w:jc w:val="center"/>
            </w:pPr>
            <w:r w:rsidRPr="00B17EBF">
              <w:rPr>
                <w:rFonts w:ascii="Calibri" w:eastAsia="Calibri" w:hAnsi="Calibri" w:cs="Times New Roman"/>
              </w:rPr>
              <w:t>Tessera ATE</w:t>
            </w:r>
          </w:p>
        </w:tc>
      </w:tr>
    </w:tbl>
    <w:p w:rsidR="001B0A6A" w:rsidRDefault="001B0A6A" w:rsidP="001B0A6A">
      <w:pPr>
        <w:jc w:val="center"/>
      </w:pPr>
    </w:p>
    <w:sectPr w:rsidR="001B0A6A" w:rsidSect="001B0A6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A6A"/>
    <w:rsid w:val="0003554A"/>
    <w:rsid w:val="00086D33"/>
    <w:rsid w:val="0010505F"/>
    <w:rsid w:val="001463E6"/>
    <w:rsid w:val="001758BE"/>
    <w:rsid w:val="001B0A6A"/>
    <w:rsid w:val="00226547"/>
    <w:rsid w:val="00265ED1"/>
    <w:rsid w:val="002C5F2C"/>
    <w:rsid w:val="003372BB"/>
    <w:rsid w:val="003E1F95"/>
    <w:rsid w:val="005B1337"/>
    <w:rsid w:val="005F5F6A"/>
    <w:rsid w:val="006379FD"/>
    <w:rsid w:val="00645D53"/>
    <w:rsid w:val="00685C9A"/>
    <w:rsid w:val="006C6A91"/>
    <w:rsid w:val="006D20AB"/>
    <w:rsid w:val="006E0A53"/>
    <w:rsid w:val="006E3D74"/>
    <w:rsid w:val="0070525B"/>
    <w:rsid w:val="00815320"/>
    <w:rsid w:val="00861027"/>
    <w:rsid w:val="009159BD"/>
    <w:rsid w:val="00937F38"/>
    <w:rsid w:val="009B0DA9"/>
    <w:rsid w:val="009B5C1B"/>
    <w:rsid w:val="009C41FE"/>
    <w:rsid w:val="009D3331"/>
    <w:rsid w:val="00A260BD"/>
    <w:rsid w:val="00A84B07"/>
    <w:rsid w:val="00B17EBF"/>
    <w:rsid w:val="00B63231"/>
    <w:rsid w:val="00B6368F"/>
    <w:rsid w:val="00BF2F20"/>
    <w:rsid w:val="00C72CF3"/>
    <w:rsid w:val="00D96D4A"/>
    <w:rsid w:val="00DE3CBA"/>
    <w:rsid w:val="00EB244F"/>
    <w:rsid w:val="00F0253F"/>
    <w:rsid w:val="00F5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0A6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B0A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B0A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0A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0A6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B0A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B0A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0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1641</Words>
  <Characters>9355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Chialastri</dc:creator>
  <cp:lastModifiedBy>Win7Pc</cp:lastModifiedBy>
  <cp:revision>2</cp:revision>
  <dcterms:created xsi:type="dcterms:W3CDTF">2020-12-09T16:12:00Z</dcterms:created>
  <dcterms:modified xsi:type="dcterms:W3CDTF">2020-12-09T16:12:00Z</dcterms:modified>
</cp:coreProperties>
</file>